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768BB" w14:textId="77777777" w:rsidR="00D45DEB" w:rsidRDefault="00D45DEB">
      <w:pPr>
        <w:rPr>
          <w:rFonts w:hint="eastAsia"/>
        </w:rPr>
      </w:pPr>
      <w:r>
        <w:rPr>
          <w:rFonts w:hint="eastAsia"/>
        </w:rPr>
        <w:t>Shen Guai (慎怪的拼音)</w:t>
      </w:r>
    </w:p>
    <w:p w14:paraId="3D4B3A4E" w14:textId="77777777" w:rsidR="00D45DEB" w:rsidRDefault="00D45DEB">
      <w:pPr>
        <w:rPr>
          <w:rFonts w:hint="eastAsia"/>
        </w:rPr>
      </w:pPr>
      <w:r>
        <w:rPr>
          <w:rFonts w:hint="eastAsia"/>
        </w:rPr>
        <w:t>引言</w:t>
      </w:r>
    </w:p>
    <w:p w14:paraId="04AA5B10" w14:textId="77777777" w:rsidR="00D45DEB" w:rsidRDefault="00D45DEB">
      <w:pPr>
        <w:rPr>
          <w:rFonts w:hint="eastAsia"/>
        </w:rPr>
      </w:pPr>
      <w:r>
        <w:rPr>
          <w:rFonts w:hint="eastAsia"/>
        </w:rPr>
        <w:t>在汉语的世界里，每个汉字背后都蕴含着深厚的文化底蕴和历史故事。"Shen Guai"，即“慎怪”的拼音，不仅是一个简单的词汇组合，它还象征着一种哲学态度与处世之道。从古代中国的智慧中汲取灵感，“慎怪”提醒人们对待奇异之事需持审慎态度，这既是传统文化对未知事物的一种尊重，也是对个人修养的一次考验。</w:t>
      </w:r>
    </w:p>
    <w:p w14:paraId="7FE73FD0" w14:textId="77777777" w:rsidR="00D45DEB" w:rsidRDefault="00D45DEB">
      <w:pPr>
        <w:rPr>
          <w:rFonts w:hint="eastAsia"/>
        </w:rPr>
      </w:pPr>
    </w:p>
    <w:p w14:paraId="2DBCDD32" w14:textId="77777777" w:rsidR="00D45DEB" w:rsidRDefault="00D45DEB">
      <w:pPr>
        <w:rPr>
          <w:rFonts w:hint="eastAsia"/>
        </w:rPr>
      </w:pPr>
      <w:r>
        <w:rPr>
          <w:rFonts w:hint="eastAsia"/>
        </w:rPr>
        <w:t>理解“慎怪”的概念</w:t>
      </w:r>
    </w:p>
    <w:p w14:paraId="6C14D572" w14:textId="77777777" w:rsidR="00D45DEB" w:rsidRDefault="00D45DEB">
      <w:pPr>
        <w:rPr>
          <w:rFonts w:hint="eastAsia"/>
        </w:rPr>
      </w:pPr>
      <w:r>
        <w:rPr>
          <w:rFonts w:hint="eastAsia"/>
        </w:rPr>
        <w:t>要深入探讨“慎怪”，我们首先需要解构这个词组。“慎”，意为谨慎、小心；而“怪”则指奇怪、异常的事物或现象。合起来，“慎怪”表达了面对不寻常情况时应有的态度：既不要轻易否定，也不要盲目接受。这一理念源自古人对于自然规律的认识以及人类认知局限性的深刻洞察。历史上，许多科学家就是在秉持着这种探索精神的基础上，实现了科学的重大突破。</w:t>
      </w:r>
    </w:p>
    <w:p w14:paraId="1464E1CE" w14:textId="77777777" w:rsidR="00D45DEB" w:rsidRDefault="00D45DEB">
      <w:pPr>
        <w:rPr>
          <w:rFonts w:hint="eastAsia"/>
        </w:rPr>
      </w:pPr>
    </w:p>
    <w:p w14:paraId="4E23FF26" w14:textId="77777777" w:rsidR="00D45DEB" w:rsidRDefault="00D45DEB">
      <w:pPr>
        <w:rPr>
          <w:rFonts w:hint="eastAsia"/>
        </w:rPr>
      </w:pPr>
      <w:r>
        <w:rPr>
          <w:rFonts w:hint="eastAsia"/>
        </w:rPr>
        <w:t>“慎怪”背后的哲学思考</w:t>
      </w:r>
    </w:p>
    <w:p w14:paraId="0E82E62D" w14:textId="77777777" w:rsidR="00D45DEB" w:rsidRDefault="00D45DEB">
      <w:pPr>
        <w:rPr>
          <w:rFonts w:hint="eastAsia"/>
        </w:rPr>
      </w:pPr>
      <w:r>
        <w:rPr>
          <w:rFonts w:hint="eastAsia"/>
        </w:rPr>
        <w:t>在中国传统哲学中，“慎怪”反映了儒家思想中的中庸之道。孔子强调，“过犹不及”，即过度的行为和不足同样不可取。因此，在遇到新奇或陌生的事物时保持适度的好奇心是非常重要的。例如，在医学领域，当医生首次接触到罕见病症时，他们不会立即下最后的总结，而是通过详细的检查来确认病情，从而制定合理的治疗方案。这样的做法既体现了专业素养，也符合“慎怪”的精神。</w:t>
      </w:r>
    </w:p>
    <w:p w14:paraId="761B78E2" w14:textId="77777777" w:rsidR="00D45DEB" w:rsidRDefault="00D45DEB">
      <w:pPr>
        <w:rPr>
          <w:rFonts w:hint="eastAsia"/>
        </w:rPr>
      </w:pPr>
    </w:p>
    <w:p w14:paraId="78FA9A26" w14:textId="77777777" w:rsidR="00D45DEB" w:rsidRDefault="00D45DEB">
      <w:pPr>
        <w:rPr>
          <w:rFonts w:hint="eastAsia"/>
        </w:rPr>
      </w:pPr>
      <w:r>
        <w:rPr>
          <w:rFonts w:hint="eastAsia"/>
        </w:rPr>
        <w:t>现代社会中的“慎怪”应用</w:t>
      </w:r>
    </w:p>
    <w:p w14:paraId="1D65564D" w14:textId="77777777" w:rsidR="00D45DEB" w:rsidRDefault="00D45DEB">
      <w:pPr>
        <w:rPr>
          <w:rFonts w:hint="eastAsia"/>
        </w:rPr>
      </w:pPr>
      <w:r>
        <w:rPr>
          <w:rFonts w:hint="eastAsia"/>
        </w:rPr>
        <w:t>随着科技的进步和社会的发展，我们每天都会接触到大量的信息。互联网让世界变得更加透明，但也带来了诸多虚假新闻和误导性内容。在这种环境下，践行“慎怪”变得尤为重要。辨别信息真伪的能力成为了一项基本技能。比如，在社交媒体上看到未经证实的消息时，我们应该先查证来源，而不是随波逐流地转发。这不仅是对自己负责，也是对他人和社会的责任体现。</w:t>
      </w:r>
    </w:p>
    <w:p w14:paraId="1DB7BD8B" w14:textId="77777777" w:rsidR="00D45DEB" w:rsidRDefault="00D45DEB">
      <w:pPr>
        <w:rPr>
          <w:rFonts w:hint="eastAsia"/>
        </w:rPr>
      </w:pPr>
    </w:p>
    <w:p w14:paraId="71055D4E" w14:textId="77777777" w:rsidR="00D45DEB" w:rsidRDefault="00D45DEB">
      <w:pPr>
        <w:rPr>
          <w:rFonts w:hint="eastAsia"/>
        </w:rPr>
      </w:pPr>
      <w:r>
        <w:rPr>
          <w:rFonts w:hint="eastAsia"/>
        </w:rPr>
        <w:t>案例分析：“慎怪”在科技创新中的作用</w:t>
      </w:r>
    </w:p>
    <w:p w14:paraId="2B1CAB36" w14:textId="77777777" w:rsidR="00D45DEB" w:rsidRDefault="00D45DEB">
      <w:pPr>
        <w:rPr>
          <w:rFonts w:hint="eastAsia"/>
        </w:rPr>
      </w:pPr>
      <w:r>
        <w:rPr>
          <w:rFonts w:hint="eastAsia"/>
        </w:rPr>
        <w:t>回顾历史，我们可以发现许多伟大的发明都是基于对常规思维的挑战而来。爱迪生发明电灯泡的过程中经历了无数次失败，但他从未放弃追求更光明未来的梦想。正是因为他能够以开放的心态去尝试那些看似“怪异”的想法，才最终改变了人类的生活方式。</w:t>
      </w:r>
      <w:r>
        <w:rPr>
          <w:rFonts w:hint="eastAsia"/>
        </w:rPr>
        <w:lastRenderedPageBreak/>
        <w:t>然而，值得注意的是，即使是像爱迪生这样伟大的发明家，也会遵循一定的方法论——他不是随意尝试每一个新点子，而是经过深思熟虑后才进行实验。这便是“慎怪”的实践：勇敢地探索未知，但同时保持理性和判断力。</w:t>
      </w:r>
    </w:p>
    <w:p w14:paraId="214203BA" w14:textId="77777777" w:rsidR="00D45DEB" w:rsidRDefault="00D45DEB">
      <w:pPr>
        <w:rPr>
          <w:rFonts w:hint="eastAsia"/>
        </w:rPr>
      </w:pPr>
    </w:p>
    <w:p w14:paraId="19358BA8" w14:textId="77777777" w:rsidR="00D45DEB" w:rsidRDefault="00D45DEB">
      <w:pPr>
        <w:rPr>
          <w:rFonts w:hint="eastAsia"/>
        </w:rPr>
      </w:pPr>
      <w:r>
        <w:rPr>
          <w:rFonts w:hint="eastAsia"/>
        </w:rPr>
        <w:t>教育领域的“慎怪”意义</w:t>
      </w:r>
    </w:p>
    <w:p w14:paraId="602A18D4" w14:textId="77777777" w:rsidR="00D45DEB" w:rsidRDefault="00D45DEB">
      <w:pPr>
        <w:rPr>
          <w:rFonts w:hint="eastAsia"/>
        </w:rPr>
      </w:pPr>
      <w:r>
        <w:rPr>
          <w:rFonts w:hint="eastAsia"/>
        </w:rPr>
        <w:t>在学校教育方面，“慎怪”可以作为一种培养创新思维的有效手段。教师应该鼓励学生提出问题，并引导他们用科学的方法解决问题。当孩子们对某些现象感到困惑或者好奇时，不应该简单地告诉他们答案，而是帮助他们建立正确的探究路径。通过这种方式，不仅可以激发学生的创造力，还能教会他们在面对复杂问题时如何运用逻辑思考。培养具有批判性思维的新一代人才，这对于国家和社会长远发展而言至关重要。</w:t>
      </w:r>
    </w:p>
    <w:p w14:paraId="174B3958" w14:textId="77777777" w:rsidR="00D45DEB" w:rsidRDefault="00D45DEB">
      <w:pPr>
        <w:rPr>
          <w:rFonts w:hint="eastAsia"/>
        </w:rPr>
      </w:pPr>
    </w:p>
    <w:p w14:paraId="27DD223F" w14:textId="77777777" w:rsidR="00D45DEB" w:rsidRDefault="00D45DEB">
      <w:pPr>
        <w:rPr>
          <w:rFonts w:hint="eastAsia"/>
        </w:rPr>
      </w:pPr>
    </w:p>
    <w:p w14:paraId="2E28230C" w14:textId="77777777" w:rsidR="00D45DEB" w:rsidRDefault="00D45DEB">
      <w:pPr>
        <w:rPr>
          <w:rFonts w:hint="eastAsia"/>
        </w:rPr>
      </w:pPr>
      <w:r>
        <w:rPr>
          <w:rFonts w:hint="eastAsia"/>
        </w:rPr>
        <w:t>本文是由懂得生活网（dongdeshenghuo.com）为大家创作</w:t>
      </w:r>
    </w:p>
    <w:p w14:paraId="6BAC1601" w14:textId="6977A5FF" w:rsidR="005B6E3D" w:rsidRDefault="005B6E3D"/>
    <w:sectPr w:rsidR="005B6E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3D"/>
    <w:rsid w:val="005B6E3D"/>
    <w:rsid w:val="00A20F39"/>
    <w:rsid w:val="00D45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47790-DC0D-430F-A510-3C3F2B12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E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E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E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E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E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E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E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E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E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E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E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E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E3D"/>
    <w:rPr>
      <w:rFonts w:cstheme="majorBidi"/>
      <w:color w:val="2F5496" w:themeColor="accent1" w:themeShade="BF"/>
      <w:sz w:val="28"/>
      <w:szCs w:val="28"/>
    </w:rPr>
  </w:style>
  <w:style w:type="character" w:customStyle="1" w:styleId="50">
    <w:name w:val="标题 5 字符"/>
    <w:basedOn w:val="a0"/>
    <w:link w:val="5"/>
    <w:uiPriority w:val="9"/>
    <w:semiHidden/>
    <w:rsid w:val="005B6E3D"/>
    <w:rPr>
      <w:rFonts w:cstheme="majorBidi"/>
      <w:color w:val="2F5496" w:themeColor="accent1" w:themeShade="BF"/>
      <w:sz w:val="24"/>
    </w:rPr>
  </w:style>
  <w:style w:type="character" w:customStyle="1" w:styleId="60">
    <w:name w:val="标题 6 字符"/>
    <w:basedOn w:val="a0"/>
    <w:link w:val="6"/>
    <w:uiPriority w:val="9"/>
    <w:semiHidden/>
    <w:rsid w:val="005B6E3D"/>
    <w:rPr>
      <w:rFonts w:cstheme="majorBidi"/>
      <w:b/>
      <w:bCs/>
      <w:color w:val="2F5496" w:themeColor="accent1" w:themeShade="BF"/>
    </w:rPr>
  </w:style>
  <w:style w:type="character" w:customStyle="1" w:styleId="70">
    <w:name w:val="标题 7 字符"/>
    <w:basedOn w:val="a0"/>
    <w:link w:val="7"/>
    <w:uiPriority w:val="9"/>
    <w:semiHidden/>
    <w:rsid w:val="005B6E3D"/>
    <w:rPr>
      <w:rFonts w:cstheme="majorBidi"/>
      <w:b/>
      <w:bCs/>
      <w:color w:val="595959" w:themeColor="text1" w:themeTint="A6"/>
    </w:rPr>
  </w:style>
  <w:style w:type="character" w:customStyle="1" w:styleId="80">
    <w:name w:val="标题 8 字符"/>
    <w:basedOn w:val="a0"/>
    <w:link w:val="8"/>
    <w:uiPriority w:val="9"/>
    <w:semiHidden/>
    <w:rsid w:val="005B6E3D"/>
    <w:rPr>
      <w:rFonts w:cstheme="majorBidi"/>
      <w:color w:val="595959" w:themeColor="text1" w:themeTint="A6"/>
    </w:rPr>
  </w:style>
  <w:style w:type="character" w:customStyle="1" w:styleId="90">
    <w:name w:val="标题 9 字符"/>
    <w:basedOn w:val="a0"/>
    <w:link w:val="9"/>
    <w:uiPriority w:val="9"/>
    <w:semiHidden/>
    <w:rsid w:val="005B6E3D"/>
    <w:rPr>
      <w:rFonts w:eastAsiaTheme="majorEastAsia" w:cstheme="majorBidi"/>
      <w:color w:val="595959" w:themeColor="text1" w:themeTint="A6"/>
    </w:rPr>
  </w:style>
  <w:style w:type="paragraph" w:styleId="a3">
    <w:name w:val="Title"/>
    <w:basedOn w:val="a"/>
    <w:next w:val="a"/>
    <w:link w:val="a4"/>
    <w:uiPriority w:val="10"/>
    <w:qFormat/>
    <w:rsid w:val="005B6E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E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E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E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E3D"/>
    <w:pPr>
      <w:spacing w:before="160"/>
      <w:jc w:val="center"/>
    </w:pPr>
    <w:rPr>
      <w:i/>
      <w:iCs/>
      <w:color w:val="404040" w:themeColor="text1" w:themeTint="BF"/>
    </w:rPr>
  </w:style>
  <w:style w:type="character" w:customStyle="1" w:styleId="a8">
    <w:name w:val="引用 字符"/>
    <w:basedOn w:val="a0"/>
    <w:link w:val="a7"/>
    <w:uiPriority w:val="29"/>
    <w:rsid w:val="005B6E3D"/>
    <w:rPr>
      <w:i/>
      <w:iCs/>
      <w:color w:val="404040" w:themeColor="text1" w:themeTint="BF"/>
    </w:rPr>
  </w:style>
  <w:style w:type="paragraph" w:styleId="a9">
    <w:name w:val="List Paragraph"/>
    <w:basedOn w:val="a"/>
    <w:uiPriority w:val="34"/>
    <w:qFormat/>
    <w:rsid w:val="005B6E3D"/>
    <w:pPr>
      <w:ind w:left="720"/>
      <w:contextualSpacing/>
    </w:pPr>
  </w:style>
  <w:style w:type="character" w:styleId="aa">
    <w:name w:val="Intense Emphasis"/>
    <w:basedOn w:val="a0"/>
    <w:uiPriority w:val="21"/>
    <w:qFormat/>
    <w:rsid w:val="005B6E3D"/>
    <w:rPr>
      <w:i/>
      <w:iCs/>
      <w:color w:val="2F5496" w:themeColor="accent1" w:themeShade="BF"/>
    </w:rPr>
  </w:style>
  <w:style w:type="paragraph" w:styleId="ab">
    <w:name w:val="Intense Quote"/>
    <w:basedOn w:val="a"/>
    <w:next w:val="a"/>
    <w:link w:val="ac"/>
    <w:uiPriority w:val="30"/>
    <w:qFormat/>
    <w:rsid w:val="005B6E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E3D"/>
    <w:rPr>
      <w:i/>
      <w:iCs/>
      <w:color w:val="2F5496" w:themeColor="accent1" w:themeShade="BF"/>
    </w:rPr>
  </w:style>
  <w:style w:type="character" w:styleId="ad">
    <w:name w:val="Intense Reference"/>
    <w:basedOn w:val="a0"/>
    <w:uiPriority w:val="32"/>
    <w:qFormat/>
    <w:rsid w:val="005B6E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