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E726" w14:textId="77777777" w:rsidR="009E3685" w:rsidRDefault="009E3685">
      <w:pPr>
        <w:rPr>
          <w:rFonts w:hint="eastAsia"/>
        </w:rPr>
      </w:pPr>
    </w:p>
    <w:p w14:paraId="26E9095C" w14:textId="77777777" w:rsidR="009E3685" w:rsidRDefault="009E3685">
      <w:pPr>
        <w:rPr>
          <w:rFonts w:hint="eastAsia"/>
        </w:rPr>
      </w:pPr>
      <w:r>
        <w:rPr>
          <w:rFonts w:hint="eastAsia"/>
        </w:rPr>
        <w:tab/>
        <w:t>周缙简介</w:t>
      </w:r>
    </w:p>
    <w:p w14:paraId="33A23168" w14:textId="77777777" w:rsidR="009E3685" w:rsidRDefault="009E3685">
      <w:pPr>
        <w:rPr>
          <w:rFonts w:hint="eastAsia"/>
        </w:rPr>
      </w:pPr>
    </w:p>
    <w:p w14:paraId="02B525BE" w14:textId="77777777" w:rsidR="009E3685" w:rsidRDefault="009E3685">
      <w:pPr>
        <w:rPr>
          <w:rFonts w:hint="eastAsia"/>
        </w:rPr>
      </w:pPr>
    </w:p>
    <w:p w14:paraId="0C5352BF" w14:textId="77777777" w:rsidR="009E3685" w:rsidRDefault="009E3685">
      <w:pPr>
        <w:rPr>
          <w:rFonts w:hint="eastAsia"/>
        </w:rPr>
      </w:pPr>
      <w:r>
        <w:rPr>
          <w:rFonts w:hint="eastAsia"/>
        </w:rPr>
        <w:tab/>
        <w:t>周缙，字伯绅，是中国历史上一位颇有声望的人物，其生平事迹被详细记载于《明史》列传第三十一卷中。他出生于武昌（今湖北鄂州），自幼聪慧好学，精通经史子集，尤其擅长诗文和书法，被誉为当地的名贤。</w:t>
      </w:r>
    </w:p>
    <w:p w14:paraId="7D6B7842" w14:textId="77777777" w:rsidR="009E3685" w:rsidRDefault="009E3685">
      <w:pPr>
        <w:rPr>
          <w:rFonts w:hint="eastAsia"/>
        </w:rPr>
      </w:pPr>
    </w:p>
    <w:p w14:paraId="332FABB3" w14:textId="77777777" w:rsidR="009E3685" w:rsidRDefault="009E3685">
      <w:pPr>
        <w:rPr>
          <w:rFonts w:hint="eastAsia"/>
        </w:rPr>
      </w:pPr>
    </w:p>
    <w:p w14:paraId="4E902613" w14:textId="77777777" w:rsidR="009E3685" w:rsidRDefault="009E3685">
      <w:pPr>
        <w:rPr>
          <w:rFonts w:hint="eastAsia"/>
        </w:rPr>
      </w:pPr>
    </w:p>
    <w:p w14:paraId="3C508A7E" w14:textId="77777777" w:rsidR="009E3685" w:rsidRDefault="009E3685">
      <w:pPr>
        <w:rPr>
          <w:rFonts w:hint="eastAsia"/>
        </w:rPr>
      </w:pPr>
      <w:r>
        <w:rPr>
          <w:rFonts w:hint="eastAsia"/>
        </w:rPr>
        <w:tab/>
        <w:t>早年经历与仕途</w:t>
      </w:r>
    </w:p>
    <w:p w14:paraId="73ED31CC" w14:textId="77777777" w:rsidR="009E3685" w:rsidRDefault="009E3685">
      <w:pPr>
        <w:rPr>
          <w:rFonts w:hint="eastAsia"/>
        </w:rPr>
      </w:pPr>
    </w:p>
    <w:p w14:paraId="21B9A08E" w14:textId="77777777" w:rsidR="009E3685" w:rsidRDefault="009E3685">
      <w:pPr>
        <w:rPr>
          <w:rFonts w:hint="eastAsia"/>
        </w:rPr>
      </w:pPr>
    </w:p>
    <w:p w14:paraId="174A210B" w14:textId="77777777" w:rsidR="009E3685" w:rsidRDefault="009E3685">
      <w:pPr>
        <w:rPr>
          <w:rFonts w:hint="eastAsia"/>
        </w:rPr>
      </w:pPr>
      <w:r>
        <w:rPr>
          <w:rFonts w:hint="eastAsia"/>
        </w:rPr>
        <w:tab/>
        <w:t>周缙早年以贡生的身份进入太学深造，这为他日后的仕途奠定了坚实的基础。在太学期间，他以其卓越的学识和品行赢得了师生的广泛赞誉。毕业后，他被朝廷授予永清典史的职位，负责处理地方的刑狱事务，并代理县令的职责。在任期间，他勤政爱民，廉洁奉公，深受百姓的爱戴。他善于治理地方，境内多盗，但他捕治有方，不滥及平民，使得县境安定，百姓安居乐业。</w:t>
      </w:r>
    </w:p>
    <w:p w14:paraId="31E2DFBA" w14:textId="77777777" w:rsidR="009E3685" w:rsidRDefault="009E3685">
      <w:pPr>
        <w:rPr>
          <w:rFonts w:hint="eastAsia"/>
        </w:rPr>
      </w:pPr>
    </w:p>
    <w:p w14:paraId="0D644DDE" w14:textId="77777777" w:rsidR="009E3685" w:rsidRDefault="009E3685">
      <w:pPr>
        <w:rPr>
          <w:rFonts w:hint="eastAsia"/>
        </w:rPr>
      </w:pPr>
    </w:p>
    <w:p w14:paraId="4F1A6239" w14:textId="77777777" w:rsidR="009E3685" w:rsidRDefault="009E3685">
      <w:pPr>
        <w:rPr>
          <w:rFonts w:hint="eastAsia"/>
        </w:rPr>
      </w:pPr>
    </w:p>
    <w:p w14:paraId="5203FBB6" w14:textId="77777777" w:rsidR="009E3685" w:rsidRDefault="009E3685">
      <w:pPr>
        <w:rPr>
          <w:rFonts w:hint="eastAsia"/>
        </w:rPr>
      </w:pPr>
      <w:r>
        <w:rPr>
          <w:rFonts w:hint="eastAsia"/>
        </w:rPr>
        <w:tab/>
        <w:t>坚守气节与遭遇困境</w:t>
      </w:r>
    </w:p>
    <w:p w14:paraId="0B5755F1" w14:textId="77777777" w:rsidR="009E3685" w:rsidRDefault="009E3685">
      <w:pPr>
        <w:rPr>
          <w:rFonts w:hint="eastAsia"/>
        </w:rPr>
      </w:pPr>
    </w:p>
    <w:p w14:paraId="0802BE22" w14:textId="77777777" w:rsidR="009E3685" w:rsidRDefault="009E3685">
      <w:pPr>
        <w:rPr>
          <w:rFonts w:hint="eastAsia"/>
        </w:rPr>
      </w:pPr>
    </w:p>
    <w:p w14:paraId="24F39D8E" w14:textId="77777777" w:rsidR="009E3685" w:rsidRDefault="009E3685">
      <w:pPr>
        <w:rPr>
          <w:rFonts w:hint="eastAsia"/>
        </w:rPr>
      </w:pPr>
      <w:r>
        <w:rPr>
          <w:rFonts w:hint="eastAsia"/>
        </w:rPr>
        <w:tab/>
        <w:t>明建文元年（1399年），燕王朱棣起兵反抗朝廷，号称“靖难”。在这场政治动荡中，周缙坚守气节，不肯归降。当时，顺天府（北平）所属的五州廿二县，一时之间守令纷纷投降或弃职逃亡，唯有周缙率兵守御。然而，由于力量悬殊，他自知无法抵挡燕军的攻势，便怀揣官印向南奔逃。途中，他得知母亲病故的消息，便毅然决定回家奔丧，料理母亲的丧事。</w:t>
      </w:r>
    </w:p>
    <w:p w14:paraId="05960BEF" w14:textId="77777777" w:rsidR="009E3685" w:rsidRDefault="009E3685">
      <w:pPr>
        <w:rPr>
          <w:rFonts w:hint="eastAsia"/>
        </w:rPr>
      </w:pPr>
    </w:p>
    <w:p w14:paraId="0BF64164" w14:textId="77777777" w:rsidR="009E3685" w:rsidRDefault="009E3685">
      <w:pPr>
        <w:rPr>
          <w:rFonts w:hint="eastAsia"/>
        </w:rPr>
      </w:pPr>
    </w:p>
    <w:p w14:paraId="42E33CFD" w14:textId="77777777" w:rsidR="009E3685" w:rsidRDefault="009E3685">
      <w:pPr>
        <w:rPr>
          <w:rFonts w:hint="eastAsia"/>
        </w:rPr>
      </w:pPr>
    </w:p>
    <w:p w14:paraId="4C3DA55F" w14:textId="77777777" w:rsidR="009E3685" w:rsidRDefault="009E3685">
      <w:pPr>
        <w:rPr>
          <w:rFonts w:hint="eastAsia"/>
        </w:rPr>
      </w:pPr>
      <w:r>
        <w:rPr>
          <w:rFonts w:hint="eastAsia"/>
        </w:rPr>
        <w:tab/>
        <w:t>丧期结束后，周缙又纠集乡勇义旅，试图勤王，但无奈听闻南京城已陷落，建文皇帝下落不明，只好遣散了队伍，全家逃往信安隐蔽起来。燕王朱棣在南京称帝后，吏部拟了一个当初不愿归附的官员名单，其中包括周缙。朝廷念其忠义，轻典谪戌兴州（今河北承德地区一带）。在戍所期间，他年迈多病，后由长子顶替换回。</w:t>
      </w:r>
    </w:p>
    <w:p w14:paraId="71FCE9EB" w14:textId="77777777" w:rsidR="009E3685" w:rsidRDefault="009E3685">
      <w:pPr>
        <w:rPr>
          <w:rFonts w:hint="eastAsia"/>
        </w:rPr>
      </w:pPr>
    </w:p>
    <w:p w14:paraId="30ED5639" w14:textId="77777777" w:rsidR="009E3685" w:rsidRDefault="009E3685">
      <w:pPr>
        <w:rPr>
          <w:rFonts w:hint="eastAsia"/>
        </w:rPr>
      </w:pPr>
    </w:p>
    <w:p w14:paraId="67D87198" w14:textId="77777777" w:rsidR="009E3685" w:rsidRDefault="009E3685">
      <w:pPr>
        <w:rPr>
          <w:rFonts w:hint="eastAsia"/>
        </w:rPr>
      </w:pPr>
    </w:p>
    <w:p w14:paraId="68A274D0" w14:textId="77777777" w:rsidR="009E3685" w:rsidRDefault="009E3685">
      <w:pPr>
        <w:rPr>
          <w:rFonts w:hint="eastAsia"/>
        </w:rPr>
      </w:pPr>
      <w:r>
        <w:rPr>
          <w:rFonts w:hint="eastAsia"/>
        </w:rPr>
        <w:tab/>
        <w:t>晚年生活与著作</w:t>
      </w:r>
    </w:p>
    <w:p w14:paraId="273418A4" w14:textId="77777777" w:rsidR="009E3685" w:rsidRDefault="009E3685">
      <w:pPr>
        <w:rPr>
          <w:rFonts w:hint="eastAsia"/>
        </w:rPr>
      </w:pPr>
    </w:p>
    <w:p w14:paraId="2A7417B4" w14:textId="77777777" w:rsidR="009E3685" w:rsidRDefault="009E3685">
      <w:pPr>
        <w:rPr>
          <w:rFonts w:hint="eastAsia"/>
        </w:rPr>
      </w:pPr>
    </w:p>
    <w:p w14:paraId="0FBF1BA2" w14:textId="77777777" w:rsidR="009E3685" w:rsidRDefault="009E3685">
      <w:pPr>
        <w:rPr>
          <w:rFonts w:hint="eastAsia"/>
        </w:rPr>
      </w:pPr>
      <w:r>
        <w:rPr>
          <w:rFonts w:hint="eastAsia"/>
        </w:rPr>
        <w:tab/>
        <w:t>周缙晚年回到故乡，过着隐居的生活。他屏迹田里，与乡之名流寻山水佳处临眺，怡然自得。他致力于著书立说，留下了许多珍贵的著作，如《家规》、《明理图》、《明德要义》等，这些著作不仅反映了他深厚的学识和道德修养，也为后世提供了宝贵的精神财富。</w:t>
      </w:r>
    </w:p>
    <w:p w14:paraId="0F209BDC" w14:textId="77777777" w:rsidR="009E3685" w:rsidRDefault="009E3685">
      <w:pPr>
        <w:rPr>
          <w:rFonts w:hint="eastAsia"/>
        </w:rPr>
      </w:pPr>
    </w:p>
    <w:p w14:paraId="5D87C569" w14:textId="77777777" w:rsidR="009E3685" w:rsidRDefault="009E3685">
      <w:pPr>
        <w:rPr>
          <w:rFonts w:hint="eastAsia"/>
        </w:rPr>
      </w:pPr>
    </w:p>
    <w:p w14:paraId="5BABCCF9" w14:textId="77777777" w:rsidR="009E3685" w:rsidRDefault="009E3685">
      <w:pPr>
        <w:rPr>
          <w:rFonts w:hint="eastAsia"/>
        </w:rPr>
      </w:pPr>
    </w:p>
    <w:p w14:paraId="45F139E6" w14:textId="77777777" w:rsidR="009E3685" w:rsidRDefault="009E3685">
      <w:pPr>
        <w:rPr>
          <w:rFonts w:hint="eastAsia"/>
        </w:rPr>
      </w:pPr>
      <w:r>
        <w:rPr>
          <w:rFonts w:hint="eastAsia"/>
        </w:rPr>
        <w:tab/>
        <w:t>周缙的一生充满了传奇色彩，他坚守气节、勤政爱民、著书立说的精神品质，深受后人的敬仰和传颂。他的事迹和著作不仅为后人树立了榜样，也为中华文化宝库增添了宝贵的一笔。</w:t>
      </w:r>
    </w:p>
    <w:p w14:paraId="0B48914C" w14:textId="77777777" w:rsidR="009E3685" w:rsidRDefault="009E3685">
      <w:pPr>
        <w:rPr>
          <w:rFonts w:hint="eastAsia"/>
        </w:rPr>
      </w:pPr>
    </w:p>
    <w:p w14:paraId="23279E57" w14:textId="77777777" w:rsidR="009E3685" w:rsidRDefault="009E3685">
      <w:pPr>
        <w:rPr>
          <w:rFonts w:hint="eastAsia"/>
        </w:rPr>
      </w:pPr>
    </w:p>
    <w:p w14:paraId="042F8C2A" w14:textId="77777777" w:rsidR="009E3685" w:rsidRDefault="009E3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5F5B2" w14:textId="41F236DD" w:rsidR="00620BB4" w:rsidRDefault="00620BB4"/>
    <w:sectPr w:rsidR="00620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B4"/>
    <w:rsid w:val="00620BB4"/>
    <w:rsid w:val="009E36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7F400-4EEB-4CEF-8400-CB660A83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