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D8F7" w14:textId="77777777" w:rsidR="0018701C" w:rsidRDefault="0018701C">
      <w:pPr>
        <w:rPr>
          <w:rFonts w:hint="eastAsia"/>
        </w:rPr>
      </w:pPr>
      <w:r>
        <w:rPr>
          <w:rFonts w:hint="eastAsia"/>
        </w:rPr>
        <w:t>引言</w:t>
      </w:r>
    </w:p>
    <w:p w14:paraId="55575797" w14:textId="77777777" w:rsidR="0018701C" w:rsidRDefault="0018701C">
      <w:pPr>
        <w:rPr>
          <w:rFonts w:hint="eastAsia"/>
        </w:rPr>
      </w:pPr>
      <w:r>
        <w:rPr>
          <w:rFonts w:hint="eastAsia"/>
        </w:rPr>
        <w:t>在教育普及的今天，我们或许很难想象，还有许多孩子因为家庭经济条件的限制，无法获得良好的教育资源。这些孩子往往处于学习基础知识如生字拼音的阶段时，就面临重重困难。“十三课穷人的生字的拼音”不仅仅是一个标题，它代表了那些渴望知识却受限于贫困的孩子们的希望与梦想。</w:t>
      </w:r>
    </w:p>
    <w:p w14:paraId="222B915F" w14:textId="77777777" w:rsidR="0018701C" w:rsidRDefault="0018701C">
      <w:pPr>
        <w:rPr>
          <w:rFonts w:hint="eastAsia"/>
        </w:rPr>
      </w:pPr>
    </w:p>
    <w:p w14:paraId="22F08DFA" w14:textId="77777777" w:rsidR="0018701C" w:rsidRDefault="0018701C">
      <w:pPr>
        <w:rPr>
          <w:rFonts w:hint="eastAsia"/>
        </w:rPr>
      </w:pPr>
      <w:r>
        <w:rPr>
          <w:rFonts w:hint="eastAsia"/>
        </w:rPr>
        <w:t>背景介绍</w:t>
      </w:r>
    </w:p>
    <w:p w14:paraId="1D38D750" w14:textId="77777777" w:rsidR="0018701C" w:rsidRDefault="0018701C">
      <w:pPr>
        <w:rPr>
          <w:rFonts w:hint="eastAsia"/>
        </w:rPr>
      </w:pPr>
      <w:r>
        <w:rPr>
          <w:rFonts w:hint="eastAsia"/>
        </w:rPr>
        <w:t>在全球范围内，尤其是在一些发展中国家和地区，教育资源的分配极不均衡。很多贫困地区的孩子们面临着教材匮乏、教师不足等问题。在这样的背景下，“十三课穷人的生字的拼音”试图聚焦于这一群体，探讨如何通过有效的教育手段帮助他们克服学习上的障碍。</w:t>
      </w:r>
    </w:p>
    <w:p w14:paraId="71FAC7AE" w14:textId="77777777" w:rsidR="0018701C" w:rsidRDefault="0018701C">
      <w:pPr>
        <w:rPr>
          <w:rFonts w:hint="eastAsia"/>
        </w:rPr>
      </w:pPr>
    </w:p>
    <w:p w14:paraId="60E7CAAB" w14:textId="77777777" w:rsidR="0018701C" w:rsidRDefault="0018701C">
      <w:pPr>
        <w:rPr>
          <w:rFonts w:hint="eastAsia"/>
        </w:rPr>
      </w:pPr>
      <w:r>
        <w:rPr>
          <w:rFonts w:hint="eastAsia"/>
        </w:rPr>
        <w:t>生字拼音的重要性</w:t>
      </w:r>
    </w:p>
    <w:p w14:paraId="1CDEFFE9" w14:textId="77777777" w:rsidR="0018701C" w:rsidRDefault="0018701C">
      <w:pPr>
        <w:rPr>
          <w:rFonts w:hint="eastAsia"/>
        </w:rPr>
      </w:pPr>
      <w:r>
        <w:rPr>
          <w:rFonts w:hint="eastAsia"/>
        </w:rPr>
        <w:t>对于初学者来说，掌握生字的拼音是学习语言的基础。拼音就像是通往汉字世界的一把钥匙，掌握了它，孩子们就能够更轻松地阅读和书写。特别是在汉语学习中，拼音的学习对于词汇量的积累、语感的培养都有着不可忽视的作用。</w:t>
      </w:r>
    </w:p>
    <w:p w14:paraId="1AEEB6A7" w14:textId="77777777" w:rsidR="0018701C" w:rsidRDefault="0018701C">
      <w:pPr>
        <w:rPr>
          <w:rFonts w:hint="eastAsia"/>
        </w:rPr>
      </w:pPr>
    </w:p>
    <w:p w14:paraId="3E9524F3" w14:textId="77777777" w:rsidR="0018701C" w:rsidRDefault="0018701C">
      <w:pPr>
        <w:rPr>
          <w:rFonts w:hint="eastAsia"/>
        </w:rPr>
      </w:pPr>
      <w:r>
        <w:rPr>
          <w:rFonts w:hint="eastAsia"/>
        </w:rPr>
        <w:t>实施策略</w:t>
      </w:r>
    </w:p>
    <w:p w14:paraId="643585AB" w14:textId="77777777" w:rsidR="0018701C" w:rsidRDefault="0018701C">
      <w:pPr>
        <w:rPr>
          <w:rFonts w:hint="eastAsia"/>
        </w:rPr>
      </w:pPr>
      <w:r>
        <w:rPr>
          <w:rFonts w:hint="eastAsia"/>
        </w:rPr>
        <w:t>为了帮助贫困地区的儿童更好地学习生字拼音，社会各界已经采取了一系列措施。比如，有组织捐赠图书、教具，志愿者前往山区进行支教等。同时，随着互联网技术的发展，在线教育也为解决这一问题提供了新的途径。通过在线课程，即使是偏远地区的孩子也能接受到优质的教育。</w:t>
      </w:r>
    </w:p>
    <w:p w14:paraId="1B43C670" w14:textId="77777777" w:rsidR="0018701C" w:rsidRDefault="0018701C">
      <w:pPr>
        <w:rPr>
          <w:rFonts w:hint="eastAsia"/>
        </w:rPr>
      </w:pPr>
    </w:p>
    <w:p w14:paraId="019E1309" w14:textId="77777777" w:rsidR="0018701C" w:rsidRDefault="0018701C">
      <w:pPr>
        <w:rPr>
          <w:rFonts w:hint="eastAsia"/>
        </w:rPr>
      </w:pPr>
      <w:r>
        <w:rPr>
          <w:rFonts w:hint="eastAsia"/>
        </w:rPr>
        <w:t>挑战与机遇</w:t>
      </w:r>
    </w:p>
    <w:p w14:paraId="238F5270" w14:textId="77777777" w:rsidR="0018701C" w:rsidRDefault="0018701C">
      <w:pPr>
        <w:rPr>
          <w:rFonts w:hint="eastAsia"/>
        </w:rPr>
      </w:pPr>
      <w:r>
        <w:rPr>
          <w:rFonts w:hint="eastAsia"/>
        </w:rPr>
        <w:t>尽管取得了一些进展，但要彻底解决教育资源不均的问题仍面临诸多挑战。例如，部分地区的网络基础设施建设滞后，影响了在线教育的推广；师资力量的缺乏也是一个不容忽视的问题。然而，这也为技术创新和社会参与提供了机遇，通过共同努力，可以逐步改善现状。</w:t>
      </w:r>
    </w:p>
    <w:p w14:paraId="41BF12C6" w14:textId="77777777" w:rsidR="0018701C" w:rsidRDefault="0018701C">
      <w:pPr>
        <w:rPr>
          <w:rFonts w:hint="eastAsia"/>
        </w:rPr>
      </w:pPr>
    </w:p>
    <w:p w14:paraId="67702150" w14:textId="77777777" w:rsidR="0018701C" w:rsidRDefault="0018701C">
      <w:pPr>
        <w:rPr>
          <w:rFonts w:hint="eastAsia"/>
        </w:rPr>
      </w:pPr>
      <w:r>
        <w:rPr>
          <w:rFonts w:hint="eastAsia"/>
        </w:rPr>
        <w:t>最后的总结</w:t>
      </w:r>
    </w:p>
    <w:p w14:paraId="44B01070" w14:textId="77777777" w:rsidR="0018701C" w:rsidRDefault="0018701C">
      <w:pPr>
        <w:rPr>
          <w:rFonts w:hint="eastAsia"/>
        </w:rPr>
      </w:pPr>
      <w:r>
        <w:rPr>
          <w:rFonts w:hint="eastAsia"/>
        </w:rPr>
        <w:t>“十三课穷人的生字的拼音”，这个标题提醒着我们，即使是最基础的知识，对于某些孩子来说也可能是一道难以逾越的鸿沟。但是，只要社会各方齐心协力，不断创新和探索，总有一天，每一个孩子都能平等地享有接受良好教育的权利，实现自己的梦想。</w:t>
      </w:r>
    </w:p>
    <w:p w14:paraId="36B542EE" w14:textId="77777777" w:rsidR="0018701C" w:rsidRDefault="0018701C">
      <w:pPr>
        <w:rPr>
          <w:rFonts w:hint="eastAsia"/>
        </w:rPr>
      </w:pPr>
    </w:p>
    <w:p w14:paraId="30C8DF43" w14:textId="77777777" w:rsidR="0018701C" w:rsidRDefault="0018701C">
      <w:pPr>
        <w:rPr>
          <w:rFonts w:hint="eastAsia"/>
        </w:rPr>
      </w:pPr>
    </w:p>
    <w:p w14:paraId="70B0BF0F" w14:textId="77777777" w:rsidR="0018701C" w:rsidRDefault="00187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D191C" w14:textId="51381CAB" w:rsidR="0005162B" w:rsidRDefault="0005162B"/>
    <w:sectPr w:rsidR="0005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B"/>
    <w:rsid w:val="0005162B"/>
    <w:rsid w:val="0018701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81DA6-9AE6-42D0-8E29-70108DF7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