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D7381" w14:textId="77777777" w:rsidR="00460C45" w:rsidRDefault="00460C45">
      <w:pPr>
        <w:rPr>
          <w:rFonts w:hint="eastAsia"/>
        </w:rPr>
      </w:pPr>
      <w:r>
        <w:rPr>
          <w:rFonts w:hint="eastAsia"/>
        </w:rPr>
        <w:t>二噁英的拼音</w:t>
      </w:r>
    </w:p>
    <w:p w14:paraId="0E2E879D" w14:textId="77777777" w:rsidR="00460C45" w:rsidRDefault="00460C45">
      <w:pPr>
        <w:rPr>
          <w:rFonts w:hint="eastAsia"/>
        </w:rPr>
      </w:pPr>
      <w:r>
        <w:rPr>
          <w:rFonts w:hint="eastAsia"/>
        </w:rPr>
        <w:t>二噁英（èr wū yīng）是一种广为人知但又充满神秘色彩的有机化合物。它们主要由碳、氢、氧和氯元素组成，因其结构复杂且多变而得名。在中文中，“二噁英”这个名字反映了其化学特性和结构特点，同时也强调了这类物质对环境及健康的潜在威胁。</w:t>
      </w:r>
    </w:p>
    <w:p w14:paraId="0C57ECEE" w14:textId="77777777" w:rsidR="00460C45" w:rsidRDefault="00460C45">
      <w:pPr>
        <w:rPr>
          <w:rFonts w:hint="eastAsia"/>
        </w:rPr>
      </w:pPr>
    </w:p>
    <w:p w14:paraId="58E5F192" w14:textId="77777777" w:rsidR="00460C45" w:rsidRDefault="00460C45">
      <w:pPr>
        <w:rPr>
          <w:rFonts w:hint="eastAsia"/>
        </w:rPr>
      </w:pPr>
      <w:r>
        <w:rPr>
          <w:rFonts w:hint="eastAsia"/>
        </w:rPr>
        <w:t>来源与形成</w:t>
      </w:r>
    </w:p>
    <w:p w14:paraId="5B01F7B0" w14:textId="77777777" w:rsidR="00460C45" w:rsidRDefault="00460C45">
      <w:pPr>
        <w:rPr>
          <w:rFonts w:hint="eastAsia"/>
        </w:rPr>
      </w:pPr>
      <w:r>
        <w:rPr>
          <w:rFonts w:hint="eastAsia"/>
        </w:rPr>
        <w:t>二噁英并非单一物质，而是指具有相似化学结构的一组化合物，其中最著名的是四氯代二苯并对二噁英(TCDD)。这类物质通常不是直接生产出来的，而是在工业过程、废弃物焚烧以及某些自然燃烧过程中作为副产物生成的。例如，在纸浆漂白、金属冶炼和垃圾焚烧等过程中都可能产生二噁英。</w:t>
      </w:r>
    </w:p>
    <w:p w14:paraId="7F4CEAD1" w14:textId="77777777" w:rsidR="00460C45" w:rsidRDefault="00460C45">
      <w:pPr>
        <w:rPr>
          <w:rFonts w:hint="eastAsia"/>
        </w:rPr>
      </w:pPr>
    </w:p>
    <w:p w14:paraId="60C8045F" w14:textId="77777777" w:rsidR="00460C45" w:rsidRDefault="00460C45">
      <w:pPr>
        <w:rPr>
          <w:rFonts w:hint="eastAsia"/>
        </w:rPr>
      </w:pPr>
      <w:r>
        <w:rPr>
          <w:rFonts w:hint="eastAsia"/>
        </w:rPr>
        <w:t>健康影响</w:t>
      </w:r>
    </w:p>
    <w:p w14:paraId="1F5F3769" w14:textId="77777777" w:rsidR="00460C45" w:rsidRDefault="00460C45">
      <w:pPr>
        <w:rPr>
          <w:rFonts w:hint="eastAsia"/>
        </w:rPr>
      </w:pPr>
      <w:r>
        <w:rPr>
          <w:rFonts w:hint="eastAsia"/>
        </w:rPr>
        <w:t>由于其高度毒性，二噁英对人体健康的影响备受关注。研究表明，暴露于高浓度的二噁英可能导致多种健康问题，包括免疫系统损伤、内分泌失调以及致癌风险增加。长期接触低浓度的二噁英也可能对生殖系统和发育中的胎儿造成不利影响。</w:t>
      </w:r>
    </w:p>
    <w:p w14:paraId="24CB965D" w14:textId="77777777" w:rsidR="00460C45" w:rsidRDefault="00460C45">
      <w:pPr>
        <w:rPr>
          <w:rFonts w:hint="eastAsia"/>
        </w:rPr>
      </w:pPr>
    </w:p>
    <w:p w14:paraId="0832E379" w14:textId="77777777" w:rsidR="00460C45" w:rsidRDefault="00460C45">
      <w:pPr>
        <w:rPr>
          <w:rFonts w:hint="eastAsia"/>
        </w:rPr>
      </w:pPr>
      <w:r>
        <w:rPr>
          <w:rFonts w:hint="eastAsia"/>
        </w:rPr>
        <w:t>环境保护措施</w:t>
      </w:r>
    </w:p>
    <w:p w14:paraId="6A70EDDA" w14:textId="77777777" w:rsidR="00460C45" w:rsidRDefault="00460C45">
      <w:pPr>
        <w:rPr>
          <w:rFonts w:hint="eastAsia"/>
        </w:rPr>
      </w:pPr>
      <w:r>
        <w:rPr>
          <w:rFonts w:hint="eastAsia"/>
        </w:rPr>
        <w:t>鉴于二噁英的严重危害性，全球各国纷纷采取措施限制其排放并减少环境污染。这些措施包括改进工业生产工艺以减少二噁英的生成，加强废物管理特别是提高焚烧效率从而降低排放量，还有通过立法设定严格的排放标准来保护公众健康和生态环境。</w:t>
      </w:r>
    </w:p>
    <w:p w14:paraId="0496274D" w14:textId="77777777" w:rsidR="00460C45" w:rsidRDefault="00460C45">
      <w:pPr>
        <w:rPr>
          <w:rFonts w:hint="eastAsia"/>
        </w:rPr>
      </w:pPr>
    </w:p>
    <w:p w14:paraId="1BF43B12" w14:textId="77777777" w:rsidR="00460C45" w:rsidRDefault="00460C45">
      <w:pPr>
        <w:rPr>
          <w:rFonts w:hint="eastAsia"/>
        </w:rPr>
      </w:pPr>
      <w:r>
        <w:rPr>
          <w:rFonts w:hint="eastAsia"/>
        </w:rPr>
        <w:t>未来展望</w:t>
      </w:r>
    </w:p>
    <w:p w14:paraId="7D8978DB" w14:textId="77777777" w:rsidR="00460C45" w:rsidRDefault="00460C45">
      <w:pPr>
        <w:rPr>
          <w:rFonts w:hint="eastAsia"/>
        </w:rPr>
      </w:pPr>
      <w:r>
        <w:rPr>
          <w:rFonts w:hint="eastAsia"/>
        </w:rPr>
        <w:t>随着科学技术的进步，人们对于如何更有效地控制和治理二噁英污染有了更多的认识和技术手段。未来的研究可能会集中在开发更加环保和高效的处理技术上，同时也需要持续监测环境中二噁英的水平，以便及时采取应对措施。通过国际合作和技术交流，我们可以期待一个更加清洁和安全的生活环境。</w:t>
      </w:r>
    </w:p>
    <w:p w14:paraId="5EC0D686" w14:textId="77777777" w:rsidR="00460C45" w:rsidRDefault="00460C45">
      <w:pPr>
        <w:rPr>
          <w:rFonts w:hint="eastAsia"/>
        </w:rPr>
      </w:pPr>
    </w:p>
    <w:p w14:paraId="47F94EAB" w14:textId="77777777" w:rsidR="00460C45" w:rsidRDefault="00460C45">
      <w:pPr>
        <w:rPr>
          <w:rFonts w:hint="eastAsia"/>
        </w:rPr>
      </w:pPr>
    </w:p>
    <w:p w14:paraId="7105C714" w14:textId="77777777" w:rsidR="00460C45" w:rsidRDefault="00460C45">
      <w:pPr>
        <w:rPr>
          <w:rFonts w:hint="eastAsia"/>
        </w:rPr>
      </w:pPr>
      <w:r>
        <w:rPr>
          <w:rFonts w:hint="eastAsia"/>
        </w:rPr>
        <w:t>本文是由懂得生活网（dongdeshenghuo.com）为大家创作</w:t>
      </w:r>
    </w:p>
    <w:p w14:paraId="4C71152E" w14:textId="424BCD0A" w:rsidR="002B665A" w:rsidRDefault="002B665A"/>
    <w:sectPr w:rsidR="002B66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65A"/>
    <w:rsid w:val="002B665A"/>
    <w:rsid w:val="00460C45"/>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795FF-54C1-4F2C-B08B-87F856D7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66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66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66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66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66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66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66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66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66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66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66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66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665A"/>
    <w:rPr>
      <w:rFonts w:cstheme="majorBidi"/>
      <w:color w:val="2F5496" w:themeColor="accent1" w:themeShade="BF"/>
      <w:sz w:val="28"/>
      <w:szCs w:val="28"/>
    </w:rPr>
  </w:style>
  <w:style w:type="character" w:customStyle="1" w:styleId="50">
    <w:name w:val="标题 5 字符"/>
    <w:basedOn w:val="a0"/>
    <w:link w:val="5"/>
    <w:uiPriority w:val="9"/>
    <w:semiHidden/>
    <w:rsid w:val="002B665A"/>
    <w:rPr>
      <w:rFonts w:cstheme="majorBidi"/>
      <w:color w:val="2F5496" w:themeColor="accent1" w:themeShade="BF"/>
      <w:sz w:val="24"/>
    </w:rPr>
  </w:style>
  <w:style w:type="character" w:customStyle="1" w:styleId="60">
    <w:name w:val="标题 6 字符"/>
    <w:basedOn w:val="a0"/>
    <w:link w:val="6"/>
    <w:uiPriority w:val="9"/>
    <w:semiHidden/>
    <w:rsid w:val="002B665A"/>
    <w:rPr>
      <w:rFonts w:cstheme="majorBidi"/>
      <w:b/>
      <w:bCs/>
      <w:color w:val="2F5496" w:themeColor="accent1" w:themeShade="BF"/>
    </w:rPr>
  </w:style>
  <w:style w:type="character" w:customStyle="1" w:styleId="70">
    <w:name w:val="标题 7 字符"/>
    <w:basedOn w:val="a0"/>
    <w:link w:val="7"/>
    <w:uiPriority w:val="9"/>
    <w:semiHidden/>
    <w:rsid w:val="002B665A"/>
    <w:rPr>
      <w:rFonts w:cstheme="majorBidi"/>
      <w:b/>
      <w:bCs/>
      <w:color w:val="595959" w:themeColor="text1" w:themeTint="A6"/>
    </w:rPr>
  </w:style>
  <w:style w:type="character" w:customStyle="1" w:styleId="80">
    <w:name w:val="标题 8 字符"/>
    <w:basedOn w:val="a0"/>
    <w:link w:val="8"/>
    <w:uiPriority w:val="9"/>
    <w:semiHidden/>
    <w:rsid w:val="002B665A"/>
    <w:rPr>
      <w:rFonts w:cstheme="majorBidi"/>
      <w:color w:val="595959" w:themeColor="text1" w:themeTint="A6"/>
    </w:rPr>
  </w:style>
  <w:style w:type="character" w:customStyle="1" w:styleId="90">
    <w:name w:val="标题 9 字符"/>
    <w:basedOn w:val="a0"/>
    <w:link w:val="9"/>
    <w:uiPriority w:val="9"/>
    <w:semiHidden/>
    <w:rsid w:val="002B665A"/>
    <w:rPr>
      <w:rFonts w:eastAsiaTheme="majorEastAsia" w:cstheme="majorBidi"/>
      <w:color w:val="595959" w:themeColor="text1" w:themeTint="A6"/>
    </w:rPr>
  </w:style>
  <w:style w:type="paragraph" w:styleId="a3">
    <w:name w:val="Title"/>
    <w:basedOn w:val="a"/>
    <w:next w:val="a"/>
    <w:link w:val="a4"/>
    <w:uiPriority w:val="10"/>
    <w:qFormat/>
    <w:rsid w:val="002B66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66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66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66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665A"/>
    <w:pPr>
      <w:spacing w:before="160"/>
      <w:jc w:val="center"/>
    </w:pPr>
    <w:rPr>
      <w:i/>
      <w:iCs/>
      <w:color w:val="404040" w:themeColor="text1" w:themeTint="BF"/>
    </w:rPr>
  </w:style>
  <w:style w:type="character" w:customStyle="1" w:styleId="a8">
    <w:name w:val="引用 字符"/>
    <w:basedOn w:val="a0"/>
    <w:link w:val="a7"/>
    <w:uiPriority w:val="29"/>
    <w:rsid w:val="002B665A"/>
    <w:rPr>
      <w:i/>
      <w:iCs/>
      <w:color w:val="404040" w:themeColor="text1" w:themeTint="BF"/>
    </w:rPr>
  </w:style>
  <w:style w:type="paragraph" w:styleId="a9">
    <w:name w:val="List Paragraph"/>
    <w:basedOn w:val="a"/>
    <w:uiPriority w:val="34"/>
    <w:qFormat/>
    <w:rsid w:val="002B665A"/>
    <w:pPr>
      <w:ind w:left="720"/>
      <w:contextualSpacing/>
    </w:pPr>
  </w:style>
  <w:style w:type="character" w:styleId="aa">
    <w:name w:val="Intense Emphasis"/>
    <w:basedOn w:val="a0"/>
    <w:uiPriority w:val="21"/>
    <w:qFormat/>
    <w:rsid w:val="002B665A"/>
    <w:rPr>
      <w:i/>
      <w:iCs/>
      <w:color w:val="2F5496" w:themeColor="accent1" w:themeShade="BF"/>
    </w:rPr>
  </w:style>
  <w:style w:type="paragraph" w:styleId="ab">
    <w:name w:val="Intense Quote"/>
    <w:basedOn w:val="a"/>
    <w:next w:val="a"/>
    <w:link w:val="ac"/>
    <w:uiPriority w:val="30"/>
    <w:qFormat/>
    <w:rsid w:val="002B66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665A"/>
    <w:rPr>
      <w:i/>
      <w:iCs/>
      <w:color w:val="2F5496" w:themeColor="accent1" w:themeShade="BF"/>
    </w:rPr>
  </w:style>
  <w:style w:type="character" w:styleId="ad">
    <w:name w:val="Intense Reference"/>
    <w:basedOn w:val="a0"/>
    <w:uiPriority w:val="32"/>
    <w:qFormat/>
    <w:rsid w:val="002B66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2025-03-01T14:09:00Z</dcterms:created>
  <dcterms:modified xsi:type="dcterms:W3CDTF">2025-03-01T14:09:00Z</dcterms:modified>
</cp:coreProperties>
</file>