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9C5F" w14:textId="77777777" w:rsidR="000F39AC" w:rsidRDefault="000F39AC">
      <w:pPr>
        <w:rPr>
          <w:rFonts w:hint="eastAsia"/>
        </w:rPr>
      </w:pPr>
    </w:p>
    <w:p w14:paraId="7180E650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楞伽经怎么读拼音怎么写</w:t>
      </w:r>
    </w:p>
    <w:p w14:paraId="09401286" w14:textId="77777777" w:rsidR="000F39AC" w:rsidRDefault="000F39AC">
      <w:pPr>
        <w:rPr>
          <w:rFonts w:hint="eastAsia"/>
        </w:rPr>
      </w:pPr>
    </w:p>
    <w:p w14:paraId="544902EC" w14:textId="77777777" w:rsidR="000F39AC" w:rsidRDefault="000F39AC">
      <w:pPr>
        <w:rPr>
          <w:rFonts w:hint="eastAsia"/>
        </w:rPr>
      </w:pPr>
    </w:p>
    <w:p w14:paraId="39633A9F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是中国佛教中一部非常重要的经典，其全称是《大乘入楞伽经》，又称为《一切佛语心首楞伽经》或简称《楞伽经》。这部经书主要讲述了佛陀与大慧菩萨之间的对话，内容涉及了佛教的核心教义，特别是关于心性、法相和唯识等深奥理论。在汉语中，《楞伽经》的拼音为 Léng Qié Jīng。</w:t>
      </w:r>
    </w:p>
    <w:p w14:paraId="7F440F99" w14:textId="77777777" w:rsidR="000F39AC" w:rsidRDefault="000F39AC">
      <w:pPr>
        <w:rPr>
          <w:rFonts w:hint="eastAsia"/>
        </w:rPr>
      </w:pPr>
    </w:p>
    <w:p w14:paraId="27B25EBC" w14:textId="77777777" w:rsidR="000F39AC" w:rsidRDefault="000F39AC">
      <w:pPr>
        <w:rPr>
          <w:rFonts w:hint="eastAsia"/>
        </w:rPr>
      </w:pPr>
    </w:p>
    <w:p w14:paraId="0B019B64" w14:textId="77777777" w:rsidR="000F39AC" w:rsidRDefault="000F39AC">
      <w:pPr>
        <w:rPr>
          <w:rFonts w:hint="eastAsia"/>
        </w:rPr>
      </w:pPr>
    </w:p>
    <w:p w14:paraId="0B7B2445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《楞伽经》的历史背景</w:t>
      </w:r>
    </w:p>
    <w:p w14:paraId="254E428B" w14:textId="77777777" w:rsidR="000F39AC" w:rsidRDefault="000F39AC">
      <w:pPr>
        <w:rPr>
          <w:rFonts w:hint="eastAsia"/>
        </w:rPr>
      </w:pPr>
    </w:p>
    <w:p w14:paraId="42E0393D" w14:textId="77777777" w:rsidR="000F39AC" w:rsidRDefault="000F39AC">
      <w:pPr>
        <w:rPr>
          <w:rFonts w:hint="eastAsia"/>
        </w:rPr>
      </w:pPr>
    </w:p>
    <w:p w14:paraId="0C0B191A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的成书年代大约是在公元2世纪到4世纪之间，最初是以梵文写成。该经后来被翻译成中文，最著名的版本是由东晋时期的僧人鸠摩罗什所翻译的。不过，现存最为广泛流传的是由唐代的玄奘法师重新翻译的版本。《楞伽经》不仅在中国有着深远的影响，在整个东亚佛教文化圈内都占有举足轻重的地位。</w:t>
      </w:r>
    </w:p>
    <w:p w14:paraId="3579F6D2" w14:textId="77777777" w:rsidR="000F39AC" w:rsidRDefault="000F39AC">
      <w:pPr>
        <w:rPr>
          <w:rFonts w:hint="eastAsia"/>
        </w:rPr>
      </w:pPr>
    </w:p>
    <w:p w14:paraId="1C259CCA" w14:textId="77777777" w:rsidR="000F39AC" w:rsidRDefault="000F39AC">
      <w:pPr>
        <w:rPr>
          <w:rFonts w:hint="eastAsia"/>
        </w:rPr>
      </w:pPr>
    </w:p>
    <w:p w14:paraId="1D27D3C4" w14:textId="77777777" w:rsidR="000F39AC" w:rsidRDefault="000F39AC">
      <w:pPr>
        <w:rPr>
          <w:rFonts w:hint="eastAsia"/>
        </w:rPr>
      </w:pPr>
    </w:p>
    <w:p w14:paraId="74E4234E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《楞伽经》的主要思想</w:t>
      </w:r>
    </w:p>
    <w:p w14:paraId="6D3601A3" w14:textId="77777777" w:rsidR="000F39AC" w:rsidRDefault="000F39AC">
      <w:pPr>
        <w:rPr>
          <w:rFonts w:hint="eastAsia"/>
        </w:rPr>
      </w:pPr>
    </w:p>
    <w:p w14:paraId="637A3771" w14:textId="77777777" w:rsidR="000F39AC" w:rsidRDefault="000F39AC">
      <w:pPr>
        <w:rPr>
          <w:rFonts w:hint="eastAsia"/>
        </w:rPr>
      </w:pPr>
    </w:p>
    <w:p w14:paraId="4445B9B1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的思想深邃，它强调了一切现象皆无自性的观点，即所有事物都没有固定不变的本质。这一理念与佛教中的“空”观念紧密相连。该经还阐述了“八识”理论，这是唯识学派的基础之一，指出了人类认识世界的过程和方式。通过这些教义，《楞伽经》引导人们超越表面的现象世界，去探索内心深处的真我，从而达到解脱和觉悟的目的。</w:t>
      </w:r>
    </w:p>
    <w:p w14:paraId="6BC839B0" w14:textId="77777777" w:rsidR="000F39AC" w:rsidRDefault="000F39AC">
      <w:pPr>
        <w:rPr>
          <w:rFonts w:hint="eastAsia"/>
        </w:rPr>
      </w:pPr>
    </w:p>
    <w:p w14:paraId="479C9269" w14:textId="77777777" w:rsidR="000F39AC" w:rsidRDefault="000F39AC">
      <w:pPr>
        <w:rPr>
          <w:rFonts w:hint="eastAsia"/>
        </w:rPr>
      </w:pPr>
    </w:p>
    <w:p w14:paraId="74933F63" w14:textId="77777777" w:rsidR="000F39AC" w:rsidRDefault="000F39AC">
      <w:pPr>
        <w:rPr>
          <w:rFonts w:hint="eastAsia"/>
        </w:rPr>
      </w:pPr>
    </w:p>
    <w:p w14:paraId="506A6287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《楞伽经》的阅读与研究</w:t>
      </w:r>
    </w:p>
    <w:p w14:paraId="2C22B93B" w14:textId="77777777" w:rsidR="000F39AC" w:rsidRDefault="000F39AC">
      <w:pPr>
        <w:rPr>
          <w:rFonts w:hint="eastAsia"/>
        </w:rPr>
      </w:pPr>
    </w:p>
    <w:p w14:paraId="789B99AE" w14:textId="77777777" w:rsidR="000F39AC" w:rsidRDefault="000F39AC">
      <w:pPr>
        <w:rPr>
          <w:rFonts w:hint="eastAsia"/>
        </w:rPr>
      </w:pPr>
    </w:p>
    <w:p w14:paraId="34448B4D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对于想要深入了解《楞伽经》的人来说，首先需要掌握一定的佛教基础知识，包括佛教的基本教义、历史背景以及相关的哲学概念。由于原文使用的是古汉语，因此阅读时可能还会遇到语言上的障碍。目前市面上有许多针对不同水平读者的注释本和译本，可以帮助读者更好地理解这部经典的含义。同时，参加相关的讲座或者研讨会也是一种很好的学习方式，可以与更多志同道合的人交流心得，共同探讨《楞伽经》的智慧。</w:t>
      </w:r>
    </w:p>
    <w:p w14:paraId="676442B0" w14:textId="77777777" w:rsidR="000F39AC" w:rsidRDefault="000F39AC">
      <w:pPr>
        <w:rPr>
          <w:rFonts w:hint="eastAsia"/>
        </w:rPr>
      </w:pPr>
    </w:p>
    <w:p w14:paraId="3BCAE589" w14:textId="77777777" w:rsidR="000F39AC" w:rsidRDefault="000F39AC">
      <w:pPr>
        <w:rPr>
          <w:rFonts w:hint="eastAsia"/>
        </w:rPr>
      </w:pPr>
    </w:p>
    <w:p w14:paraId="0006DF02" w14:textId="77777777" w:rsidR="000F39AC" w:rsidRDefault="000F39AC">
      <w:pPr>
        <w:rPr>
          <w:rFonts w:hint="eastAsia"/>
        </w:rPr>
      </w:pPr>
    </w:p>
    <w:p w14:paraId="5493C20C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如何正确发音“楞伽经”</w:t>
      </w:r>
    </w:p>
    <w:p w14:paraId="5A6FFD5E" w14:textId="77777777" w:rsidR="000F39AC" w:rsidRDefault="000F39AC">
      <w:pPr>
        <w:rPr>
          <w:rFonts w:hint="eastAsia"/>
        </w:rPr>
      </w:pPr>
    </w:p>
    <w:p w14:paraId="6842DB86" w14:textId="77777777" w:rsidR="000F39AC" w:rsidRDefault="000F39AC">
      <w:pPr>
        <w:rPr>
          <w:rFonts w:hint="eastAsia"/>
        </w:rPr>
      </w:pPr>
    </w:p>
    <w:p w14:paraId="0C56BAE3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对于非专业学习者而言，准确地念出“楞伽经”的拼音可能是一个小挑战。正确的读音应该是：“Léng Qié Jīng”。其中，“楞”（Léng）的声母为l，韵母为eng，声调为第二声；“伽”（Qié）的声母为q，韵母为ie，同样为第二声；而“经”（Jīng）则发j声母，ing韵母，第一声。练习时可以先分开来念，熟悉每个字的发音后，再尝试连贯地说出来。</w:t>
      </w:r>
    </w:p>
    <w:p w14:paraId="663C458D" w14:textId="77777777" w:rsidR="000F39AC" w:rsidRDefault="000F39AC">
      <w:pPr>
        <w:rPr>
          <w:rFonts w:hint="eastAsia"/>
        </w:rPr>
      </w:pPr>
    </w:p>
    <w:p w14:paraId="431FFA23" w14:textId="77777777" w:rsidR="000F39AC" w:rsidRDefault="000F39AC">
      <w:pPr>
        <w:rPr>
          <w:rFonts w:hint="eastAsia"/>
        </w:rPr>
      </w:pPr>
    </w:p>
    <w:p w14:paraId="75905FA7" w14:textId="77777777" w:rsidR="000F39AC" w:rsidRDefault="000F39AC">
      <w:pPr>
        <w:rPr>
          <w:rFonts w:hint="eastAsia"/>
        </w:rPr>
      </w:pPr>
    </w:p>
    <w:p w14:paraId="604F198E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9E98A" w14:textId="77777777" w:rsidR="000F39AC" w:rsidRDefault="000F39AC">
      <w:pPr>
        <w:rPr>
          <w:rFonts w:hint="eastAsia"/>
        </w:rPr>
      </w:pPr>
    </w:p>
    <w:p w14:paraId="57981D09" w14:textId="77777777" w:rsidR="000F39AC" w:rsidRDefault="000F39AC">
      <w:pPr>
        <w:rPr>
          <w:rFonts w:hint="eastAsia"/>
        </w:rPr>
      </w:pPr>
    </w:p>
    <w:p w14:paraId="26BF8DB0" w14:textId="77777777" w:rsidR="000F39AC" w:rsidRDefault="000F39AC">
      <w:pPr>
        <w:rPr>
          <w:rFonts w:hint="eastAsia"/>
        </w:rPr>
      </w:pPr>
      <w:r>
        <w:rPr>
          <w:rFonts w:hint="eastAsia"/>
        </w:rPr>
        <w:tab/>
        <w:t>《楞伽经》不仅是一部宗教文献，更是一份珍贵的文化遗产。它以其独特的视角和深刻的哲理，影响着一代又一代的人们。无论是从学术研究的角度还是个人修行的层面，探索《楞伽经》都将是一次心灵上的旅行。希望本文能够帮助大家更好地了解这部经典，并激发起进一步探索的兴趣。</w:t>
      </w:r>
    </w:p>
    <w:p w14:paraId="5170FB3A" w14:textId="77777777" w:rsidR="000F39AC" w:rsidRDefault="000F39AC">
      <w:pPr>
        <w:rPr>
          <w:rFonts w:hint="eastAsia"/>
        </w:rPr>
      </w:pPr>
    </w:p>
    <w:p w14:paraId="47E14A85" w14:textId="77777777" w:rsidR="000F39AC" w:rsidRDefault="000F39AC">
      <w:pPr>
        <w:rPr>
          <w:rFonts w:hint="eastAsia"/>
        </w:rPr>
      </w:pPr>
    </w:p>
    <w:p w14:paraId="4BD7A1B9" w14:textId="77777777" w:rsidR="000F39AC" w:rsidRDefault="000F3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0314C" w14:textId="28F4A12A" w:rsidR="00581F77" w:rsidRDefault="00581F77"/>
    <w:sectPr w:rsidR="0058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7"/>
    <w:rsid w:val="000F39AC"/>
    <w:rsid w:val="005077C5"/>
    <w:rsid w:val="005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B0A8-86C4-4BB7-A641-E078FBB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