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B0E6F" w14:textId="77777777" w:rsidR="00F93C67" w:rsidRDefault="00F93C67">
      <w:pPr>
        <w:rPr>
          <w:rFonts w:hint="eastAsia"/>
        </w:rPr>
      </w:pPr>
      <w:r>
        <w:rPr>
          <w:rFonts w:hint="eastAsia"/>
        </w:rPr>
        <w:t>静女其姝的拼音版</w:t>
      </w:r>
    </w:p>
    <w:p w14:paraId="229C3673" w14:textId="77777777" w:rsidR="00F93C67" w:rsidRDefault="00F93C67">
      <w:pPr>
        <w:rPr>
          <w:rFonts w:hint="eastAsia"/>
        </w:rPr>
      </w:pPr>
      <w:r>
        <w:rPr>
          <w:rFonts w:hint="eastAsia"/>
        </w:rPr>
        <w:t>在汉语的世界里，诗歌犹如璀璨的明珠，而《诗经》作为中国最早的诗歌总集，其中的作品更是历经千年而不衰。今天我们要介绍的是《诗经·邶风》中的一篇——《静女》，以及它的拼音版。</w:t>
      </w:r>
    </w:p>
    <w:p w14:paraId="36080DD5" w14:textId="77777777" w:rsidR="00F93C67" w:rsidRDefault="00F93C67">
      <w:pPr>
        <w:rPr>
          <w:rFonts w:hint="eastAsia"/>
        </w:rPr>
      </w:pPr>
    </w:p>
    <w:p w14:paraId="2D406186" w14:textId="77777777" w:rsidR="00F93C67" w:rsidRDefault="00F93C67">
      <w:pPr>
        <w:rPr>
          <w:rFonts w:hint="eastAsia"/>
        </w:rPr>
      </w:pPr>
      <w:r>
        <w:rPr>
          <w:rFonts w:hint="eastAsia"/>
        </w:rPr>
        <w:t>静女其姝：诗歌之美</w:t>
      </w:r>
    </w:p>
    <w:p w14:paraId="42A397E4" w14:textId="77777777" w:rsidR="00F93C67" w:rsidRDefault="00F93C67">
      <w:pPr>
        <w:rPr>
          <w:rFonts w:hint="eastAsia"/>
        </w:rPr>
      </w:pPr>
      <w:r>
        <w:rPr>
          <w:rFonts w:hint="eastAsia"/>
        </w:rPr>
        <w:t>“jìng nǚ qí shū”是这首诗歌的开头，它描绘了一位安静美丽的女子。“静女”一词，指的是娴静文雅的女子，而“姝”则意指美好。《静女》全诗三章，每章四句，通过男主人公的视角，刻画了他对心仪女子的爱慕之情。诗中的描写细腻入微，既展现了古人的爱情观，也体现了那个时代的社会风俗。</w:t>
      </w:r>
    </w:p>
    <w:p w14:paraId="393523FB" w14:textId="77777777" w:rsidR="00F93C67" w:rsidRDefault="00F93C67">
      <w:pPr>
        <w:rPr>
          <w:rFonts w:hint="eastAsia"/>
        </w:rPr>
      </w:pPr>
    </w:p>
    <w:p w14:paraId="037C1447" w14:textId="77777777" w:rsidR="00F93C67" w:rsidRDefault="00F93C67">
      <w:pPr>
        <w:rPr>
          <w:rFonts w:hint="eastAsia"/>
        </w:rPr>
      </w:pPr>
      <w:r>
        <w:rPr>
          <w:rFonts w:hint="eastAsia"/>
        </w:rPr>
        <w:t>历史背景与文化价值</w:t>
      </w:r>
    </w:p>
    <w:p w14:paraId="2B9A6407" w14:textId="77777777" w:rsidR="00F93C67" w:rsidRDefault="00F93C67">
      <w:pPr>
        <w:rPr>
          <w:rFonts w:hint="eastAsia"/>
        </w:rPr>
      </w:pPr>
      <w:r>
        <w:rPr>
          <w:rFonts w:hint="eastAsia"/>
        </w:rPr>
        <w:t>《静女》创作于西周至春秋时期，这个时期是中国古代社会从奴隶制向封建制转变的重要阶段。此诗不仅是一首表达爱情的小调，更反映了当时的社会结构和人们的生活方式。在古代，婚姻往往受到家族和社会的影响，但《静女》却以个人情感为主线，表现出对自由恋爱的向往，这在中国文学史上具有重要的意义。</w:t>
      </w:r>
    </w:p>
    <w:p w14:paraId="4EB568AF" w14:textId="77777777" w:rsidR="00F93C67" w:rsidRDefault="00F93C67">
      <w:pPr>
        <w:rPr>
          <w:rFonts w:hint="eastAsia"/>
        </w:rPr>
      </w:pPr>
    </w:p>
    <w:p w14:paraId="195F8BC6" w14:textId="77777777" w:rsidR="00F93C67" w:rsidRDefault="00F93C67">
      <w:pPr>
        <w:rPr>
          <w:rFonts w:hint="eastAsia"/>
        </w:rPr>
      </w:pPr>
      <w:r>
        <w:rPr>
          <w:rFonts w:hint="eastAsia"/>
        </w:rPr>
        <w:t>诗歌内容及艺术特色</w:t>
      </w:r>
    </w:p>
    <w:p w14:paraId="0C545C08" w14:textId="77777777" w:rsidR="00F93C67" w:rsidRDefault="00F93C67">
      <w:pPr>
        <w:rPr>
          <w:rFonts w:hint="eastAsia"/>
        </w:rPr>
      </w:pPr>
      <w:r>
        <w:rPr>
          <w:rFonts w:hint="eastAsia"/>
        </w:rPr>
        <w:t>诗歌内容丰富，语言优美，充满了浪漫主义色彩。比如，“俟我于城隅，爱而不见，搔首踟蹰”，生动地描述了男子等待女子时内心的焦急与期待。整首诗用语简洁，却意境深远，给读者留下了无限想象的空间。《静女》还使用了许多修辞手法，如比喻、拟人等，增强了诗歌的艺术感染力。</w:t>
      </w:r>
    </w:p>
    <w:p w14:paraId="17DC1DA4" w14:textId="77777777" w:rsidR="00F93C67" w:rsidRDefault="00F93C67">
      <w:pPr>
        <w:rPr>
          <w:rFonts w:hint="eastAsia"/>
        </w:rPr>
      </w:pPr>
    </w:p>
    <w:p w14:paraId="61C3EAB8" w14:textId="77777777" w:rsidR="00F93C67" w:rsidRDefault="00F93C67">
      <w:pPr>
        <w:rPr>
          <w:rFonts w:hint="eastAsia"/>
        </w:rPr>
      </w:pPr>
      <w:r>
        <w:rPr>
          <w:rFonts w:hint="eastAsia"/>
        </w:rPr>
        <w:t>现代解读与影响</w:t>
      </w:r>
    </w:p>
    <w:p w14:paraId="794FD4C1" w14:textId="77777777" w:rsidR="00F93C67" w:rsidRDefault="00F93C67">
      <w:pPr>
        <w:rPr>
          <w:rFonts w:hint="eastAsia"/>
        </w:rPr>
      </w:pPr>
      <w:r>
        <w:rPr>
          <w:rFonts w:hint="eastAsia"/>
        </w:rPr>
        <w:t>虽然时代变迁，《静女》所传达的情感却是永恒不变的。在现代社会中，这首诗依然能够引起人们的共鸣，成为表达爱情的经典之作。它也被广泛应用于教育领域，帮助学生了解古代文化和传统美德。对于学习汉语的人来说，《静女》及其拼音版（jìng nǚ qí shū）不仅是学习发音的好材料，也是深入理解中国文化的一个窗口。</w:t>
      </w:r>
    </w:p>
    <w:p w14:paraId="0DC0E2D9" w14:textId="77777777" w:rsidR="00F93C67" w:rsidRDefault="00F93C67">
      <w:pPr>
        <w:rPr>
          <w:rFonts w:hint="eastAsia"/>
        </w:rPr>
      </w:pPr>
    </w:p>
    <w:p w14:paraId="037D42BA" w14:textId="77777777" w:rsidR="00F93C67" w:rsidRDefault="00F93C67">
      <w:pPr>
        <w:rPr>
          <w:rFonts w:hint="eastAsia"/>
        </w:rPr>
      </w:pPr>
      <w:r>
        <w:rPr>
          <w:rFonts w:hint="eastAsia"/>
        </w:rPr>
        <w:t>最后的总结</w:t>
      </w:r>
    </w:p>
    <w:p w14:paraId="3AD615EB" w14:textId="77777777" w:rsidR="00F93C67" w:rsidRDefault="00F93C67">
      <w:pPr>
        <w:rPr>
          <w:rFonts w:hint="eastAsia"/>
        </w:rPr>
      </w:pPr>
      <w:r>
        <w:rPr>
          <w:rFonts w:hint="eastAsia"/>
        </w:rPr>
        <w:t>《静女》以其独特的魅力，在中国乃至世界文学宝库中占据了一席之地。无论是从文学价值还是历史文化意义上讲，它都是一部不可多得的佳作。通过阅读《静女》及其拼音版，我们不仅可以欣赏到古人优美的诗歌艺术，更能感受到那份跨越千年的真挚情感。</w:t>
      </w:r>
    </w:p>
    <w:p w14:paraId="07B15E6A" w14:textId="77777777" w:rsidR="00F93C67" w:rsidRDefault="00F93C67">
      <w:pPr>
        <w:rPr>
          <w:rFonts w:hint="eastAsia"/>
        </w:rPr>
      </w:pPr>
    </w:p>
    <w:p w14:paraId="52A8F537" w14:textId="77777777" w:rsidR="00F93C67" w:rsidRDefault="00F93C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1905A3" w14:textId="3A7FC4AD" w:rsidR="000B1C35" w:rsidRDefault="000B1C35"/>
    <w:sectPr w:rsidR="000B1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C35"/>
    <w:rsid w:val="000B1C35"/>
    <w:rsid w:val="002D0BB4"/>
    <w:rsid w:val="00F9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75312B-3F0D-4277-96C3-49DA0AED5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1C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C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C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C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C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C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C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C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C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1C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1C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1C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1C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1C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1C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1C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1C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1C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1C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1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1C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1C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1C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1C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1C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1C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1C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1C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1C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