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5F5E0" w14:textId="77777777" w:rsidR="00995968" w:rsidRDefault="00995968">
      <w:pPr>
        <w:rPr>
          <w:rFonts w:hint="eastAsia"/>
        </w:rPr>
      </w:pPr>
      <w:r>
        <w:rPr>
          <w:rFonts w:hint="eastAsia"/>
        </w:rPr>
        <w:t>限号的拼音：Xian Hao</w:t>
      </w:r>
    </w:p>
    <w:p w14:paraId="39163AFC" w14:textId="77777777" w:rsidR="00995968" w:rsidRDefault="00995968">
      <w:pPr>
        <w:rPr>
          <w:rFonts w:hint="eastAsia"/>
        </w:rPr>
      </w:pPr>
      <w:r>
        <w:rPr>
          <w:rFonts w:hint="eastAsia"/>
        </w:rPr>
        <w:t>在现代汉语中，“限号”的拼音为“Xian Hao”，这两个字通常与交通管理措施相关联。在中国的大城市，为了减少道路交通拥堵和改善空气质量，政府可能会实施机动车限行政策，即所谓的“限号”。这一政策的核心是在特定的时间段内，根据车牌号码的尾数来限制某些车辆上路行驶。</w:t>
      </w:r>
    </w:p>
    <w:p w14:paraId="02D2A677" w14:textId="77777777" w:rsidR="00995968" w:rsidRDefault="00995968">
      <w:pPr>
        <w:rPr>
          <w:rFonts w:hint="eastAsia"/>
        </w:rPr>
      </w:pPr>
    </w:p>
    <w:p w14:paraId="14B4E02C" w14:textId="77777777" w:rsidR="00995968" w:rsidRDefault="00995968">
      <w:pPr>
        <w:rPr>
          <w:rFonts w:hint="eastAsia"/>
        </w:rPr>
      </w:pPr>
      <w:r>
        <w:rPr>
          <w:rFonts w:hint="eastAsia"/>
        </w:rPr>
        <w:t>限号的目的与意义</w:t>
      </w:r>
    </w:p>
    <w:p w14:paraId="65E2AD84" w14:textId="77777777" w:rsidR="00995968" w:rsidRDefault="00995968">
      <w:pPr>
        <w:rPr>
          <w:rFonts w:hint="eastAsia"/>
        </w:rPr>
      </w:pPr>
      <w:r>
        <w:rPr>
          <w:rFonts w:hint="eastAsia"/>
        </w:rPr>
        <w:t>随着经济的发展和城市化进程的加快，中国各大城市的汽车保有量急剧增加，这不仅导致了道路拥堵问题日益严重，还对环境造成了较大的压力。为此，实行“限号”成为了许多地方政府缓解这些问题的一项重要手段。通过控制每日上路车辆的数量，可以有效地降低交通流量，提高道路通行效率，并且有助于减少尾气排放，保护环境。这项政策也鼓励市民选择公共交通工具出行，从而推动绿色出行理念的普及。</w:t>
      </w:r>
    </w:p>
    <w:p w14:paraId="3C255252" w14:textId="77777777" w:rsidR="00995968" w:rsidRDefault="00995968">
      <w:pPr>
        <w:rPr>
          <w:rFonts w:hint="eastAsia"/>
        </w:rPr>
      </w:pPr>
    </w:p>
    <w:p w14:paraId="2244B731" w14:textId="77777777" w:rsidR="00995968" w:rsidRDefault="00995968">
      <w:pPr>
        <w:rPr>
          <w:rFonts w:hint="eastAsia"/>
        </w:rPr>
      </w:pPr>
      <w:r>
        <w:rPr>
          <w:rFonts w:hint="eastAsia"/>
        </w:rPr>
        <w:t>限号的具体实施方式</w:t>
      </w:r>
    </w:p>
    <w:p w14:paraId="126D42B7" w14:textId="77777777" w:rsidR="00995968" w:rsidRDefault="00995968">
      <w:pPr>
        <w:rPr>
          <w:rFonts w:hint="eastAsia"/>
        </w:rPr>
      </w:pPr>
      <w:r>
        <w:rPr>
          <w:rFonts w:hint="eastAsia"/>
        </w:rPr>
        <w:t>各地对于“限号”的具体规则不尽相同，但大多数城市采取的是按照车牌尾号进行轮换的方式。例如，在北京市，工作日期间会依据车牌最后一位数字的不同，将所有车辆分为若干组别，每天只允许其中一组或几组的车辆上路行驶。为了避免影响市民正常生活，节假日以及特殊情况下一般不会执行限行规定。一些城市还会为新能源汽车提供优惠政策，使其不受限行规定的约束。</w:t>
      </w:r>
    </w:p>
    <w:p w14:paraId="505415F9" w14:textId="77777777" w:rsidR="00995968" w:rsidRDefault="00995968">
      <w:pPr>
        <w:rPr>
          <w:rFonts w:hint="eastAsia"/>
        </w:rPr>
      </w:pPr>
    </w:p>
    <w:p w14:paraId="3F2153A3" w14:textId="77777777" w:rsidR="00995968" w:rsidRDefault="00995968">
      <w:pPr>
        <w:rPr>
          <w:rFonts w:hint="eastAsia"/>
        </w:rPr>
      </w:pPr>
      <w:r>
        <w:rPr>
          <w:rFonts w:hint="eastAsia"/>
        </w:rPr>
        <w:t>限号带来的影响</w:t>
      </w:r>
    </w:p>
    <w:p w14:paraId="156D251A" w14:textId="77777777" w:rsidR="00995968" w:rsidRDefault="00995968">
      <w:pPr>
        <w:rPr>
          <w:rFonts w:hint="eastAsia"/>
        </w:rPr>
      </w:pPr>
      <w:r>
        <w:rPr>
          <w:rFonts w:hint="eastAsia"/>
        </w:rPr>
        <w:t>“限号”政策自推出以来，确实对改善城市交通状况起到了一定的作用，但也给部分车主带来了不便。一方面，它减少了私人小客车的使用频率，促使人们更多地依赖公共交通系统或其他共享交通工具；另一方面，由于部分家庭可能拥有多辆汽车以应对限行日，这也间接促进了汽车市场的消费。从长远来看，如何平衡好限行政策与公众利益之间的关系，是每个城市都需要深入思考的问题。</w:t>
      </w:r>
    </w:p>
    <w:p w14:paraId="69CD28C4" w14:textId="77777777" w:rsidR="00995968" w:rsidRDefault="00995968">
      <w:pPr>
        <w:rPr>
          <w:rFonts w:hint="eastAsia"/>
        </w:rPr>
      </w:pPr>
    </w:p>
    <w:p w14:paraId="204EFF76" w14:textId="77777777" w:rsidR="00995968" w:rsidRDefault="00995968">
      <w:pPr>
        <w:rPr>
          <w:rFonts w:hint="eastAsia"/>
        </w:rPr>
      </w:pPr>
      <w:r>
        <w:rPr>
          <w:rFonts w:hint="eastAsia"/>
        </w:rPr>
        <w:t>未来发展趋势</w:t>
      </w:r>
    </w:p>
    <w:p w14:paraId="618521F9" w14:textId="77777777" w:rsidR="00995968" w:rsidRDefault="00995968">
      <w:pPr>
        <w:rPr>
          <w:rFonts w:hint="eastAsia"/>
        </w:rPr>
      </w:pPr>
      <w:r>
        <w:rPr>
          <w:rFonts w:hint="eastAsia"/>
        </w:rPr>
        <w:t>面对不断变化的城市交通需求，“限号”政策也在逐步调整和完善之中。随着智能交通系统的建设和发展，未来或许可以通过更加精细化、个性化的管理方式来取代传统的限号措施。比如利用大数据分析预测交通流量，动态调整限行方案；或是推广电子标签等新技术实现精准识别和管理车辆。构建一个高效、环保的城市交通体系，是所有政策制定者共同追求的目标。</w:t>
      </w:r>
    </w:p>
    <w:p w14:paraId="6BBE7A42" w14:textId="77777777" w:rsidR="00995968" w:rsidRDefault="00995968">
      <w:pPr>
        <w:rPr>
          <w:rFonts w:hint="eastAsia"/>
        </w:rPr>
      </w:pPr>
    </w:p>
    <w:p w14:paraId="13727BC7" w14:textId="77777777" w:rsidR="00995968" w:rsidRDefault="009959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D4B2B" w14:textId="05651F68" w:rsidR="00467F3C" w:rsidRDefault="00467F3C"/>
    <w:sectPr w:rsidR="00467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3C"/>
    <w:rsid w:val="002D0BB4"/>
    <w:rsid w:val="00467F3C"/>
    <w:rsid w:val="0099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A599D-78AE-45AF-9E30-6A6EDDC0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