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BDD7" w14:textId="77777777" w:rsidR="00E65792" w:rsidRDefault="00E65792">
      <w:pPr>
        <w:rPr>
          <w:rFonts w:hint="eastAsia"/>
        </w:rPr>
      </w:pPr>
      <w:r>
        <w:rPr>
          <w:rFonts w:hint="eastAsia"/>
        </w:rPr>
        <w:t>郎的多音字和的拼音</w:t>
      </w:r>
    </w:p>
    <w:p w14:paraId="3CB7AB9D" w14:textId="77777777" w:rsidR="00E65792" w:rsidRDefault="00E65792">
      <w:pPr>
        <w:rPr>
          <w:rFonts w:hint="eastAsia"/>
        </w:rPr>
      </w:pPr>
      <w:r>
        <w:rPr>
          <w:rFonts w:hint="eastAsia"/>
        </w:rPr>
        <w:t>在汉语的广袤天地中，每一个汉字都仿佛是一个小小的故事载体，而“郎”这个字也不例外。它不仅承载着丰富的历史和文化内涵，更以其多样的发音展现了汉语的独特魅力。根据不同的语境和含义，“郎”字可以读作láng或làng。</w:t>
      </w:r>
    </w:p>
    <w:p w14:paraId="352E3EAD" w14:textId="77777777" w:rsidR="00E65792" w:rsidRDefault="00E65792">
      <w:pPr>
        <w:rPr>
          <w:rFonts w:hint="eastAsia"/>
        </w:rPr>
      </w:pPr>
    </w:p>
    <w:p w14:paraId="5EE4228F" w14:textId="77777777" w:rsidR="00E65792" w:rsidRDefault="00E65792">
      <w:pPr>
        <w:rPr>
          <w:rFonts w:hint="eastAsia"/>
        </w:rPr>
      </w:pPr>
      <w:r>
        <w:rPr>
          <w:rFonts w:hint="eastAsia"/>
        </w:rPr>
        <w:t>“郎”的一种读音：láng</w:t>
      </w:r>
    </w:p>
    <w:p w14:paraId="367C70C2" w14:textId="77777777" w:rsidR="00E65792" w:rsidRDefault="00E65792">
      <w:pPr>
        <w:rPr>
          <w:rFonts w:hint="eastAsia"/>
        </w:rPr>
      </w:pPr>
      <w:r>
        <w:rPr>
          <w:rFonts w:hint="eastAsia"/>
        </w:rPr>
        <w:t>当“郎”被读作láng时，它可以用来指称年轻男子或是对未婚男性的一种尊称。例如，在古代文学作品中，常常可以看到“郎君”这样的称呼，用来表示年轻的绅士或者未婚夫。“郎”也可以出现在一些特定的职业名称中，如“侍郎”，这是中国古代官职之一，通常是指协助部长管理部务的高级官员。再者，还有些词语，像“儿郎”，指的是年轻的小伙子们，或者是士兵的意思。</w:t>
      </w:r>
    </w:p>
    <w:p w14:paraId="68D3C031" w14:textId="77777777" w:rsidR="00E65792" w:rsidRDefault="00E65792">
      <w:pPr>
        <w:rPr>
          <w:rFonts w:hint="eastAsia"/>
        </w:rPr>
      </w:pPr>
    </w:p>
    <w:p w14:paraId="551EC29A" w14:textId="77777777" w:rsidR="00E65792" w:rsidRDefault="00E65792">
      <w:pPr>
        <w:rPr>
          <w:rFonts w:hint="eastAsia"/>
        </w:rPr>
      </w:pPr>
      <w:r>
        <w:rPr>
          <w:rFonts w:hint="eastAsia"/>
        </w:rPr>
        <w:t>“郎”的另一种读音：làng</w:t>
      </w:r>
    </w:p>
    <w:p w14:paraId="14B7FC57" w14:textId="77777777" w:rsidR="00E65792" w:rsidRDefault="00E65792">
      <w:pPr>
        <w:rPr>
          <w:rFonts w:hint="eastAsia"/>
        </w:rPr>
      </w:pPr>
      <w:r>
        <w:rPr>
          <w:rFonts w:hint="eastAsia"/>
        </w:rPr>
        <w:t>当读作làng时，“郎”则较少见于现代汉语日常用语之中。但在某些方言地区，或者在特定的文化背景下，这种读音依然保留。例如，古文中可能会有“郎当”一词，意为闲散、无所事事的样子；又或是“郎中”，虽然今天普遍读作láng zhōng，但历史上也有读作làng zhōng的情况，指代的是医生或药铺里的工作人员。值得注意的是，“郎”读作làng的时候，往往带有地方色彩或古典韵味。</w:t>
      </w:r>
    </w:p>
    <w:p w14:paraId="65FDB983" w14:textId="77777777" w:rsidR="00E65792" w:rsidRDefault="00E65792">
      <w:pPr>
        <w:rPr>
          <w:rFonts w:hint="eastAsia"/>
        </w:rPr>
      </w:pPr>
    </w:p>
    <w:p w14:paraId="393823FE" w14:textId="77777777" w:rsidR="00E65792" w:rsidRDefault="00E65792">
      <w:pPr>
        <w:rPr>
          <w:rFonts w:hint="eastAsia"/>
        </w:rPr>
      </w:pPr>
      <w:r>
        <w:rPr>
          <w:rFonts w:hint="eastAsia"/>
        </w:rPr>
        <w:t>关于“郎”的拼音最后的总结</w:t>
      </w:r>
    </w:p>
    <w:p w14:paraId="082AFC38" w14:textId="77777777" w:rsidR="00E65792" w:rsidRDefault="00E65792">
      <w:pPr>
        <w:rPr>
          <w:rFonts w:hint="eastAsia"/>
        </w:rPr>
      </w:pPr>
      <w:r>
        <w:rPr>
          <w:rFonts w:hint="eastAsia"/>
        </w:rPr>
        <w:t>“郎”作为一个多音字，它的两种主要读音——láng与làng，分别对应了不同的情景和意义。通过了解这些差异，我们不仅可以更好地掌握汉语语言的特点，还能更加深入地理解中国传统文化和社会习俗。无论是在阅读经典文学作品时，还是在日常交流对话里，正确使用“郎”的不同读音，都能让我们的表达更加准确且富有层次感。因此，学习并区分“郎”的多种读法，对于提高汉语水平有着不可忽视的重要性。</w:t>
      </w:r>
    </w:p>
    <w:p w14:paraId="3C39AA67" w14:textId="77777777" w:rsidR="00E65792" w:rsidRDefault="00E65792">
      <w:pPr>
        <w:rPr>
          <w:rFonts w:hint="eastAsia"/>
        </w:rPr>
      </w:pPr>
    </w:p>
    <w:p w14:paraId="58047FC5" w14:textId="77777777" w:rsidR="00E65792" w:rsidRDefault="00E65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60CC" w14:textId="0B4B04D1" w:rsidR="00970243" w:rsidRDefault="00970243"/>
    <w:sectPr w:rsidR="0097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43"/>
    <w:rsid w:val="002D0BB4"/>
    <w:rsid w:val="00970243"/>
    <w:rsid w:val="00E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49B4-CA81-4B12-AB00-96EE8C25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