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ADAF" w14:textId="77777777" w:rsidR="00CA25DC" w:rsidRDefault="00CA25DC">
      <w:pPr>
        <w:rPr>
          <w:rFonts w:hint="eastAsia"/>
        </w:rPr>
      </w:pPr>
      <w:r>
        <w:rPr>
          <w:rFonts w:hint="eastAsia"/>
        </w:rPr>
        <w:t>《老子全文带的拼音》：古文经典的现代解读</w:t>
      </w:r>
    </w:p>
    <w:p w14:paraId="7FF94079" w14:textId="77777777" w:rsidR="00CA25DC" w:rsidRDefault="00CA25DC">
      <w:pPr>
        <w:rPr>
          <w:rFonts w:hint="eastAsia"/>
        </w:rPr>
      </w:pPr>
      <w:r>
        <w:rPr>
          <w:rFonts w:hint="eastAsia"/>
        </w:rPr>
        <w:t>在中华文明悠久的历史长河中，《老子》一书犹如一颗璀璨的明珠，闪耀着深邃的智慧之光。这部由春秋时期思想家老子所著的经典作品，不仅是道家哲学的奠基之作，更是中国古代文化的重要组成部分。为了让更多的人能够理解并欣赏这一经典，学者们精心为《老子》中的每个汉字标注了现代汉语拼音，使得这部古老的作品以一种全新的面貌出现在世人面前。</w:t>
      </w:r>
    </w:p>
    <w:p w14:paraId="50A43032" w14:textId="77777777" w:rsidR="00CA25DC" w:rsidRDefault="00CA25DC">
      <w:pPr>
        <w:rPr>
          <w:rFonts w:hint="eastAsia"/>
        </w:rPr>
      </w:pPr>
    </w:p>
    <w:p w14:paraId="510B26D1" w14:textId="77777777" w:rsidR="00CA25DC" w:rsidRDefault="00CA25DC">
      <w:pPr>
        <w:rPr>
          <w:rFonts w:hint="eastAsia"/>
        </w:rPr>
      </w:pPr>
      <w:r>
        <w:rPr>
          <w:rFonts w:hint="eastAsia"/>
        </w:rPr>
        <w:t>拼音标注：连接古今的语言桥梁</w:t>
      </w:r>
    </w:p>
    <w:p w14:paraId="6BBD0B77" w14:textId="77777777" w:rsidR="00CA25DC" w:rsidRDefault="00CA25DC">
      <w:pPr>
        <w:rPr>
          <w:rFonts w:hint="eastAsia"/>
        </w:rPr>
      </w:pPr>
      <w:r>
        <w:rPr>
          <w:rFonts w:hint="eastAsia"/>
        </w:rPr>
        <w:t>《老子》原文采用的是古代汉语，对于现代读者来说，阅读和理解存在一定的难度。而通过给《老子》添加拼音，不仅帮助读者正确地读出这些古老的字词，还成为了一座连接古今语言的桥梁。这种做法尤其对那些希望深入研究中国传统文化，但又受限于语言障碍的人来说，提供了极大的便利。也为非中文母语者打开了一扇了解中国哲学思想的大门。</w:t>
      </w:r>
    </w:p>
    <w:p w14:paraId="65EBBE89" w14:textId="77777777" w:rsidR="00CA25DC" w:rsidRDefault="00CA25DC">
      <w:pPr>
        <w:rPr>
          <w:rFonts w:hint="eastAsia"/>
        </w:rPr>
      </w:pPr>
    </w:p>
    <w:p w14:paraId="4124D985" w14:textId="77777777" w:rsidR="00CA25DC" w:rsidRDefault="00CA25DC">
      <w:pPr>
        <w:rPr>
          <w:rFonts w:hint="eastAsia"/>
        </w:rPr>
      </w:pPr>
      <w:r>
        <w:rPr>
          <w:rFonts w:hint="eastAsia"/>
        </w:rPr>
        <w:t>篇章结构与核心理念</w:t>
      </w:r>
    </w:p>
    <w:p w14:paraId="212AB245" w14:textId="77777777" w:rsidR="00CA25DC" w:rsidRDefault="00CA25DC">
      <w:pPr>
        <w:rPr>
          <w:rFonts w:hint="eastAsia"/>
        </w:rPr>
      </w:pPr>
      <w:r>
        <w:rPr>
          <w:rFonts w:hint="eastAsia"/>
        </w:rPr>
        <w:t>《老子》全书共分为八十一章，每章都蕴含着深刻的哲理。它倡导“无为而治”的政治理念，“道法自然”的宇宙观，以及“上善若水”的品德修养之道。书中强调顺应自然规律的重要性，并认为真正的智慧在于懂得何时该行动，何时该静止。《老子》还探讨了关于生命、社会和个人成长等诸多方面的问题，其思想至今仍具有重要的现实意义。</w:t>
      </w:r>
    </w:p>
    <w:p w14:paraId="40DCD144" w14:textId="77777777" w:rsidR="00CA25DC" w:rsidRDefault="00CA25DC">
      <w:pPr>
        <w:rPr>
          <w:rFonts w:hint="eastAsia"/>
        </w:rPr>
      </w:pPr>
    </w:p>
    <w:p w14:paraId="3F16F346" w14:textId="77777777" w:rsidR="00CA25DC" w:rsidRDefault="00CA25DC">
      <w:pPr>
        <w:rPr>
          <w:rFonts w:hint="eastAsia"/>
        </w:rPr>
      </w:pPr>
      <w:r>
        <w:rPr>
          <w:rFonts w:hint="eastAsia"/>
        </w:rPr>
        <w:t>音韵之美：感受古典文学的魅力</w:t>
      </w:r>
    </w:p>
    <w:p w14:paraId="31158CAC" w14:textId="77777777" w:rsidR="00CA25DC" w:rsidRDefault="00CA25DC">
      <w:pPr>
        <w:rPr>
          <w:rFonts w:hint="eastAsia"/>
        </w:rPr>
      </w:pPr>
      <w:r>
        <w:rPr>
          <w:rFonts w:hint="eastAsia"/>
        </w:rPr>
        <w:t>当我们将拼音加入到《老子》的文字之中时，不仅可以准确地读出每一个字词，还能更好地体会到原文中所蕴含的音韵美。中国古代诗歌讲究平仄协调、韵脚和谐，《老子》虽然不是诗作，但也同样体现了这一点。通过拼音辅助朗读，读者可以更清晰地感受到文本内部节奏的变化，从而加深对作品整体意境的理解。</w:t>
      </w:r>
    </w:p>
    <w:p w14:paraId="15FAFDF0" w14:textId="77777777" w:rsidR="00CA25DC" w:rsidRDefault="00CA25DC">
      <w:pPr>
        <w:rPr>
          <w:rFonts w:hint="eastAsia"/>
        </w:rPr>
      </w:pPr>
    </w:p>
    <w:p w14:paraId="069EF5CC" w14:textId="77777777" w:rsidR="00CA25DC" w:rsidRDefault="00CA25DC">
      <w:pPr>
        <w:rPr>
          <w:rFonts w:hint="eastAsia"/>
        </w:rPr>
      </w:pPr>
      <w:r>
        <w:rPr>
          <w:rFonts w:hint="eastAsia"/>
        </w:rPr>
        <w:t>传承与发展：让经典活起来</w:t>
      </w:r>
    </w:p>
    <w:p w14:paraId="76CC62E4" w14:textId="77777777" w:rsidR="00CA25DC" w:rsidRDefault="00CA25DC">
      <w:pPr>
        <w:rPr>
          <w:rFonts w:hint="eastAsia"/>
        </w:rPr>
      </w:pPr>
      <w:r>
        <w:rPr>
          <w:rFonts w:hint="eastAsia"/>
        </w:rPr>
        <w:t>为《老子》添加拼音是一项非常有意义的工作，它有助于文化的传承和发展。在这个信息爆炸的时代里，如何让年轻人关注并喜爱上传统文化是一个值得思考的问题。通过这样的方式，我们可以降低他们接触经典作品的门槛，激发他们学习的兴趣。这也促进了传统文化在全球范围内的传播，让更多人能够领略到中国古典哲学的魅力所在。</w:t>
      </w:r>
    </w:p>
    <w:p w14:paraId="421E0FD5" w14:textId="77777777" w:rsidR="00CA25DC" w:rsidRDefault="00CA25DC">
      <w:pPr>
        <w:rPr>
          <w:rFonts w:hint="eastAsia"/>
        </w:rPr>
      </w:pPr>
    </w:p>
    <w:p w14:paraId="6A15BB98" w14:textId="77777777" w:rsidR="00CA25DC" w:rsidRDefault="00CA25DC">
      <w:pPr>
        <w:rPr>
          <w:rFonts w:hint="eastAsia"/>
        </w:rPr>
      </w:pPr>
      <w:r>
        <w:rPr>
          <w:rFonts w:hint="eastAsia"/>
        </w:rPr>
        <w:t>最后的总结：开启探索之旅</w:t>
      </w:r>
    </w:p>
    <w:p w14:paraId="1D8F2F68" w14:textId="77777777" w:rsidR="00CA25DC" w:rsidRDefault="00CA25DC">
      <w:pPr>
        <w:rPr>
          <w:rFonts w:hint="eastAsia"/>
        </w:rPr>
      </w:pPr>
      <w:r>
        <w:rPr>
          <w:rFonts w:hint="eastAsia"/>
        </w:rPr>
        <w:t>《老子全文带的拼音》不仅仅是一本书籍，它是连接过去与未来的纽带，是跨越时空限制的思想传递。它邀请每一位读者踏上一段充满发现与感悟的旅程，在这里，每个人都可以找到属于自己的答案，领悟那份超越时代界限的人生真谛。</w:t>
      </w:r>
    </w:p>
    <w:p w14:paraId="24E1AFAD" w14:textId="77777777" w:rsidR="00CA25DC" w:rsidRDefault="00CA25DC">
      <w:pPr>
        <w:rPr>
          <w:rFonts w:hint="eastAsia"/>
        </w:rPr>
      </w:pPr>
    </w:p>
    <w:p w14:paraId="589A2513" w14:textId="77777777" w:rsidR="00CA25DC" w:rsidRDefault="00CA2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A304A" w14:textId="011D3580" w:rsidR="004D1967" w:rsidRDefault="004D1967"/>
    <w:sectPr w:rsidR="004D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67"/>
    <w:rsid w:val="002D0BB4"/>
    <w:rsid w:val="004D1967"/>
    <w:rsid w:val="00C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19BBF-1673-4E8F-8ECA-5F4E1490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