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129B" w14:textId="77777777" w:rsidR="00FF361C" w:rsidRDefault="00FF361C">
      <w:pPr>
        <w:rPr>
          <w:rFonts w:hint="eastAsia"/>
        </w:rPr>
      </w:pPr>
      <w:r>
        <w:rPr>
          <w:rFonts w:hint="eastAsia"/>
        </w:rPr>
        <w:t>梁容若的拼音</w:t>
      </w:r>
    </w:p>
    <w:p w14:paraId="2CE58D3A" w14:textId="77777777" w:rsidR="00FF361C" w:rsidRDefault="00FF361C">
      <w:pPr>
        <w:rPr>
          <w:rFonts w:hint="eastAsia"/>
        </w:rPr>
      </w:pPr>
      <w:r>
        <w:rPr>
          <w:rFonts w:hint="eastAsia"/>
        </w:rPr>
        <w:t>梁容若，按照汉语拼音的标准写法为“Liáng Róngruò”。在深入了解这位著名学者之前，我们首先了解其名字的读音及其背后的含义。梁作为姓氏，在中国有着悠久的历史和广泛的分布；而“容若”二字则蕴含了父母对子女的美好期许，意指包容、宽容以及若水般柔韧的性格。</w:t>
      </w:r>
    </w:p>
    <w:p w14:paraId="116BEC77" w14:textId="77777777" w:rsidR="00FF361C" w:rsidRDefault="00FF361C">
      <w:pPr>
        <w:rPr>
          <w:rFonts w:hint="eastAsia"/>
        </w:rPr>
      </w:pPr>
    </w:p>
    <w:p w14:paraId="6E1C91C4" w14:textId="77777777" w:rsidR="00FF361C" w:rsidRDefault="00FF361C">
      <w:pPr>
        <w:rPr>
          <w:rFonts w:hint="eastAsia"/>
        </w:rPr>
      </w:pPr>
      <w:r>
        <w:rPr>
          <w:rFonts w:hint="eastAsia"/>
        </w:rPr>
        <w:t>生平简介</w:t>
      </w:r>
    </w:p>
    <w:p w14:paraId="0CABCD36" w14:textId="77777777" w:rsidR="00FF361C" w:rsidRDefault="00FF361C">
      <w:pPr>
        <w:rPr>
          <w:rFonts w:hint="eastAsia"/>
        </w:rPr>
      </w:pPr>
      <w:r>
        <w:rPr>
          <w:rFonts w:hint="eastAsia"/>
        </w:rPr>
        <w:t>梁容若（1904年—1997年）是中国著名的教育家、文学家及语言学家。出生于河北省的一个书香门第，自幼便展现出过人的文学天赋。他一生致力于汉语教学与研究工作，尤其在推广普通话、规范汉字书写方面贡献卓著。梁容若先生不仅是一位杰出的学者，更是一位优秀的教育工作者，他的教育理念影响了一代又一代的学生。</w:t>
      </w:r>
    </w:p>
    <w:p w14:paraId="437EA415" w14:textId="77777777" w:rsidR="00FF361C" w:rsidRDefault="00FF361C">
      <w:pPr>
        <w:rPr>
          <w:rFonts w:hint="eastAsia"/>
        </w:rPr>
      </w:pPr>
    </w:p>
    <w:p w14:paraId="27A78726" w14:textId="77777777" w:rsidR="00FF361C" w:rsidRDefault="00FF361C">
      <w:pPr>
        <w:rPr>
          <w:rFonts w:hint="eastAsia"/>
        </w:rPr>
      </w:pPr>
      <w:r>
        <w:rPr>
          <w:rFonts w:hint="eastAsia"/>
        </w:rPr>
        <w:t>学术成就</w:t>
      </w:r>
    </w:p>
    <w:p w14:paraId="39D51F57" w14:textId="77777777" w:rsidR="00FF361C" w:rsidRDefault="00FF361C">
      <w:pPr>
        <w:rPr>
          <w:rFonts w:hint="eastAsia"/>
        </w:rPr>
      </w:pPr>
      <w:r>
        <w:rPr>
          <w:rFonts w:hint="eastAsia"/>
        </w:rPr>
        <w:t>梁容若在其漫长的学术生涯中，发表了大量关于语言学、文学理论方面的著作。其中，《现代汉语语法》一书是他在汉语语法研究领域的代表作之一，该书系统地介绍了现代汉语的语法规则，对于促进汉语规范化起到了重要作用。他还参与编写了多部教材，为提高国民的语言水平做出了巨大贡献。</w:t>
      </w:r>
    </w:p>
    <w:p w14:paraId="2CA372C2" w14:textId="77777777" w:rsidR="00FF361C" w:rsidRDefault="00FF361C">
      <w:pPr>
        <w:rPr>
          <w:rFonts w:hint="eastAsia"/>
        </w:rPr>
      </w:pPr>
    </w:p>
    <w:p w14:paraId="782AAF79" w14:textId="77777777" w:rsidR="00FF361C" w:rsidRDefault="00FF361C">
      <w:pPr>
        <w:rPr>
          <w:rFonts w:hint="eastAsia"/>
        </w:rPr>
      </w:pPr>
      <w:r>
        <w:rPr>
          <w:rFonts w:hint="eastAsia"/>
        </w:rPr>
        <w:t>教育理念</w:t>
      </w:r>
    </w:p>
    <w:p w14:paraId="06E5CC08" w14:textId="77777777" w:rsidR="00FF361C" w:rsidRDefault="00FF361C">
      <w:pPr>
        <w:rPr>
          <w:rFonts w:hint="eastAsia"/>
        </w:rPr>
      </w:pPr>
      <w:r>
        <w:rPr>
          <w:rFonts w:hint="eastAsia"/>
        </w:rPr>
        <w:t>梁容若坚信教育的力量能够改变个人命运乃至整个社会的发展方向。他认为，良好的教育不仅仅是传授知识，更重要的是培养学生的独立思考能力和创新精神。因此，在他的教学生涯中，总是鼓励学生勇于提问、积极探索未知领域，并注重培养学生的综合素质。</w:t>
      </w:r>
    </w:p>
    <w:p w14:paraId="4829B1AD" w14:textId="77777777" w:rsidR="00FF361C" w:rsidRDefault="00FF361C">
      <w:pPr>
        <w:rPr>
          <w:rFonts w:hint="eastAsia"/>
        </w:rPr>
      </w:pPr>
    </w:p>
    <w:p w14:paraId="3AAAE5DC" w14:textId="77777777" w:rsidR="00FF361C" w:rsidRDefault="00FF361C">
      <w:pPr>
        <w:rPr>
          <w:rFonts w:hint="eastAsia"/>
        </w:rPr>
      </w:pPr>
      <w:r>
        <w:rPr>
          <w:rFonts w:hint="eastAsia"/>
        </w:rPr>
        <w:t>晚年生活与遗产</w:t>
      </w:r>
    </w:p>
    <w:p w14:paraId="5AB2A271" w14:textId="77777777" w:rsidR="00FF361C" w:rsidRDefault="00FF361C">
      <w:pPr>
        <w:rPr>
          <w:rFonts w:hint="eastAsia"/>
        </w:rPr>
      </w:pPr>
      <w:r>
        <w:rPr>
          <w:rFonts w:hint="eastAsia"/>
        </w:rPr>
        <w:t>晚年的梁容若依然活跃于学术界，继续从事教育和研究工作。即便是在生命的最后几年里，他也未曾停止过对学术的热情追求。梁容若去世后，留下的不仅是丰富的学术遗产，更是他对教育事业无限热爱的精神财富。今天，我们缅怀这位伟大的学者，不仅要学习他的专业知识，更要传承他那种孜孜不倦、追求真理的精神。</w:t>
      </w:r>
    </w:p>
    <w:p w14:paraId="570A50CF" w14:textId="77777777" w:rsidR="00FF361C" w:rsidRDefault="00FF361C">
      <w:pPr>
        <w:rPr>
          <w:rFonts w:hint="eastAsia"/>
        </w:rPr>
      </w:pPr>
    </w:p>
    <w:p w14:paraId="22C252FA" w14:textId="77777777" w:rsidR="00FF361C" w:rsidRDefault="00FF3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DB756" w14:textId="41CAF914" w:rsidR="00F32798" w:rsidRDefault="00F32798"/>
    <w:sectPr w:rsidR="00F32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98"/>
    <w:rsid w:val="002D0BB4"/>
    <w:rsid w:val="00F32798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E7195-2D9E-4072-9CD9-7A2F3296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