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4A86" w14:textId="77777777" w:rsidR="00A61C5E" w:rsidRDefault="00A61C5E">
      <w:pPr>
        <w:rPr>
          <w:rFonts w:hint="eastAsia"/>
        </w:rPr>
      </w:pPr>
      <w:r>
        <w:rPr>
          <w:rFonts w:hint="eastAsia"/>
        </w:rPr>
        <w:t>揪出的“揪”的拼音：从语言学视角解析</w:t>
      </w:r>
    </w:p>
    <w:p w14:paraId="722945D4" w14:textId="77777777" w:rsidR="00A61C5E" w:rsidRDefault="00A61C5E">
      <w:pPr>
        <w:rPr>
          <w:rFonts w:hint="eastAsia"/>
        </w:rPr>
      </w:pPr>
      <w:r>
        <w:rPr>
          <w:rFonts w:hint="eastAsia"/>
        </w:rPr>
        <w:t>汉字，作为中华文明的重要组成部分，承载着数千年的历史与文化。每一个汉字都有其独特的发音规则，这些规则构成了汉语拼音的基础。今天，我们聚焦于一个既简单又充满韵味的汉字——“揪”，探讨它的拼音构成及其背后的文化意涵。</w:t>
      </w:r>
    </w:p>
    <w:p w14:paraId="321D747A" w14:textId="77777777" w:rsidR="00A61C5E" w:rsidRDefault="00A61C5E">
      <w:pPr>
        <w:rPr>
          <w:rFonts w:hint="eastAsia"/>
        </w:rPr>
      </w:pPr>
    </w:p>
    <w:p w14:paraId="37EA87CD" w14:textId="77777777" w:rsidR="00A61C5E" w:rsidRDefault="00A61C5E">
      <w:pPr>
        <w:rPr>
          <w:rFonts w:hint="eastAsia"/>
        </w:rPr>
      </w:pPr>
      <w:r>
        <w:rPr>
          <w:rFonts w:hint="eastAsia"/>
        </w:rPr>
        <w:t>拼音系统中的“揪”字</w:t>
      </w:r>
    </w:p>
    <w:p w14:paraId="35DD0CF2" w14:textId="77777777" w:rsidR="00A61C5E" w:rsidRDefault="00A61C5E">
      <w:pPr>
        <w:rPr>
          <w:rFonts w:hint="eastAsia"/>
        </w:rPr>
      </w:pPr>
      <w:r>
        <w:rPr>
          <w:rFonts w:hint="eastAsia"/>
        </w:rPr>
        <w:t>在现代汉语拼音系统中，“揪”字的拼音为 jiū。这个读音由声母 j 和韵母 iū 组成，其中声母 j 是一种清辅音，发音时舌尖轻触上齿龈后部，气流通过狭缝摩擦而出；而韵母 iū 则是由介音 i 和主要元音 ū 构成，发音时口型由窄变宽。这样的组合赋予了“揪”字一个独特且易于辨认的声音特征。</w:t>
      </w:r>
    </w:p>
    <w:p w14:paraId="371B6E64" w14:textId="77777777" w:rsidR="00A61C5E" w:rsidRDefault="00A61C5E">
      <w:pPr>
        <w:rPr>
          <w:rFonts w:hint="eastAsia"/>
        </w:rPr>
      </w:pPr>
    </w:p>
    <w:p w14:paraId="28E20B44" w14:textId="77777777" w:rsidR="00A61C5E" w:rsidRDefault="00A61C5E">
      <w:pPr>
        <w:rPr>
          <w:rFonts w:hint="eastAsia"/>
        </w:rPr>
      </w:pPr>
      <w:r>
        <w:rPr>
          <w:rFonts w:hint="eastAsia"/>
        </w:rPr>
        <w:t>“揪”字的历史演变</w:t>
      </w:r>
    </w:p>
    <w:p w14:paraId="0BC74B81" w14:textId="77777777" w:rsidR="00A61C5E" w:rsidRDefault="00A61C5E">
      <w:pPr>
        <w:rPr>
          <w:rFonts w:hint="eastAsia"/>
        </w:rPr>
      </w:pPr>
      <w:r>
        <w:rPr>
          <w:rFonts w:hint="eastAsia"/>
        </w:rPr>
        <w:t>追溯到古代，“揪”字并不总是以今天的面貌出现。它经历了漫长的发展过程，在不同的历史时期有着不同的书写形式和发音方式。例如，在篆书时代，“揪”可能与其他相似构造的字符共享某些特点，但随着字体的简化和发展，最终形成了今天我们所熟知的样子，并稳定地使用 jiū 作为其标准拼音。</w:t>
      </w:r>
    </w:p>
    <w:p w14:paraId="0CDFC79F" w14:textId="77777777" w:rsidR="00A61C5E" w:rsidRDefault="00A61C5E">
      <w:pPr>
        <w:rPr>
          <w:rFonts w:hint="eastAsia"/>
        </w:rPr>
      </w:pPr>
    </w:p>
    <w:p w14:paraId="2DB88332" w14:textId="77777777" w:rsidR="00A61C5E" w:rsidRDefault="00A61C5E">
      <w:pPr>
        <w:rPr>
          <w:rFonts w:hint="eastAsia"/>
        </w:rPr>
      </w:pPr>
      <w:r>
        <w:rPr>
          <w:rFonts w:hint="eastAsia"/>
        </w:rPr>
        <w:t>文化语境下的“揪”</w:t>
      </w:r>
    </w:p>
    <w:p w14:paraId="10A99DE8" w14:textId="77777777" w:rsidR="00A61C5E" w:rsidRDefault="00A61C5E">
      <w:pPr>
        <w:rPr>
          <w:rFonts w:hint="eastAsia"/>
        </w:rPr>
      </w:pPr>
      <w:r>
        <w:rPr>
          <w:rFonts w:hint="eastAsia"/>
        </w:rPr>
        <w:t>除了作为单个词汇存在外，“揪”还常常出现在成语、俗语以及日常对话之中。“揪心”表达了一种深切关怀或忧虑的情感状态；“揪斗”则反映了过去特定社会背景下的一种斗争形式。这些用法不仅体现了汉语丰富的表达力，也揭示了不同历史时期的社会风貌。</w:t>
      </w:r>
    </w:p>
    <w:p w14:paraId="7B9F9C2F" w14:textId="77777777" w:rsidR="00A61C5E" w:rsidRDefault="00A61C5E">
      <w:pPr>
        <w:rPr>
          <w:rFonts w:hint="eastAsia"/>
        </w:rPr>
      </w:pPr>
    </w:p>
    <w:p w14:paraId="34511E32" w14:textId="77777777" w:rsidR="00A61C5E" w:rsidRDefault="00A61C5E">
      <w:pPr>
        <w:rPr>
          <w:rFonts w:hint="eastAsia"/>
        </w:rPr>
      </w:pPr>
      <w:r>
        <w:rPr>
          <w:rFonts w:hint="eastAsia"/>
        </w:rPr>
        <w:t>教育意义：“揪”的学习价值</w:t>
      </w:r>
    </w:p>
    <w:p w14:paraId="4D38367A" w14:textId="77777777" w:rsidR="00A61C5E" w:rsidRDefault="00A61C5E">
      <w:pPr>
        <w:rPr>
          <w:rFonts w:hint="eastAsia"/>
        </w:rPr>
      </w:pPr>
      <w:r>
        <w:rPr>
          <w:rFonts w:hint="eastAsia"/>
        </w:rPr>
        <w:t>对于汉语学习者而言，“揪”是一个很好的例子来理解汉字与拼音之间的关系。通过练习正确的发音，学生可以更好地掌握汉语语音的基本规律，同时加深对汉字结构的认识。了解“揪”字背后的故事也有助于激发学习兴趣，使枯燥的语言学习变得更加生动有趣。</w:t>
      </w:r>
    </w:p>
    <w:p w14:paraId="011B034D" w14:textId="77777777" w:rsidR="00A61C5E" w:rsidRDefault="00A61C5E">
      <w:pPr>
        <w:rPr>
          <w:rFonts w:hint="eastAsia"/>
        </w:rPr>
      </w:pPr>
    </w:p>
    <w:p w14:paraId="184CBE1D" w14:textId="77777777" w:rsidR="00A61C5E" w:rsidRDefault="00A61C5E">
      <w:pPr>
        <w:rPr>
          <w:rFonts w:hint="eastAsia"/>
        </w:rPr>
      </w:pPr>
      <w:r>
        <w:rPr>
          <w:rFonts w:hint="eastAsia"/>
        </w:rPr>
        <w:t>最后的总结：从“揪”看汉语之美</w:t>
      </w:r>
    </w:p>
    <w:p w14:paraId="63DF7F35" w14:textId="77777777" w:rsidR="00A61C5E" w:rsidRDefault="00A61C5E">
      <w:pPr>
        <w:rPr>
          <w:rFonts w:hint="eastAsia"/>
        </w:rPr>
      </w:pPr>
      <w:r>
        <w:rPr>
          <w:rFonts w:hint="eastAsia"/>
        </w:rPr>
        <w:t>小小的“揪”字，蕴含着深厚的语言学知识和丰富的文化内涵。它是汉语拼音体系中的一个小小片段，却也是连接古今、沟通中外的一座桥梁。希望通过对“揪”字拼音及文化的简要介绍，能让更多人感受到汉语的独特魅力，进一步增进对中国传统文化的理解与热爱。</w:t>
      </w:r>
    </w:p>
    <w:p w14:paraId="34205ED7" w14:textId="77777777" w:rsidR="00A61C5E" w:rsidRDefault="00A61C5E">
      <w:pPr>
        <w:rPr>
          <w:rFonts w:hint="eastAsia"/>
        </w:rPr>
      </w:pPr>
    </w:p>
    <w:p w14:paraId="1E2B6481" w14:textId="77777777" w:rsidR="00A61C5E" w:rsidRDefault="00A6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41C85" w14:textId="58E32C68" w:rsidR="00177098" w:rsidRDefault="00177098"/>
    <w:sectPr w:rsidR="0017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98"/>
    <w:rsid w:val="00177098"/>
    <w:rsid w:val="002D0BB4"/>
    <w:rsid w:val="00A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7199-CF6C-459F-A38C-AFB8D5C5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