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26AF" w14:textId="77777777" w:rsidR="002011D7" w:rsidRDefault="002011D7">
      <w:pPr>
        <w:rPr>
          <w:rFonts w:hint="eastAsia"/>
        </w:rPr>
      </w:pPr>
      <w:r>
        <w:rPr>
          <w:rFonts w:hint="eastAsia"/>
        </w:rPr>
        <w:t>卧薪尝胆：逆境中孕育希望</w:t>
      </w:r>
    </w:p>
    <w:p w14:paraId="2D6C9BA8" w14:textId="77777777" w:rsidR="002011D7" w:rsidRDefault="002011D7">
      <w:pPr>
        <w:rPr>
          <w:rFonts w:hint="eastAsia"/>
        </w:rPr>
      </w:pPr>
      <w:r>
        <w:rPr>
          <w:rFonts w:hint="eastAsia"/>
        </w:rPr>
        <w:t>“卧薪尝胆”是一个源自春秋时期的故事，讲述了越王勾践在被吴国打败后，为了复国雪耻，他甘愿忍受屈辱，在吴国为奴三年。回国后，勾践励精图治，他睡在柴草上，每天品尝苦胆以提醒自己不忘耻辱。最终，越国得以复兴，并且击败了吴国。这个成语用来形容人们在困境中坚韧不拔、奋发向上的精神。</w:t>
      </w:r>
    </w:p>
    <w:p w14:paraId="18D0F21F" w14:textId="77777777" w:rsidR="002011D7" w:rsidRDefault="002011D7">
      <w:pPr>
        <w:rPr>
          <w:rFonts w:hint="eastAsia"/>
        </w:rPr>
      </w:pPr>
    </w:p>
    <w:p w14:paraId="5004A0EB" w14:textId="77777777" w:rsidR="002011D7" w:rsidRDefault="002011D7">
      <w:pPr>
        <w:rPr>
          <w:rFonts w:hint="eastAsia"/>
        </w:rPr>
      </w:pPr>
      <w:r>
        <w:rPr>
          <w:rFonts w:hint="eastAsia"/>
        </w:rPr>
        <w:t>悬梁刺股：为梦想不懈努力</w:t>
      </w:r>
    </w:p>
    <w:p w14:paraId="44E9029E" w14:textId="77777777" w:rsidR="002011D7" w:rsidRDefault="002011D7">
      <w:pPr>
        <w:rPr>
          <w:rFonts w:hint="eastAsia"/>
        </w:rPr>
      </w:pPr>
      <w:r>
        <w:rPr>
          <w:rFonts w:hint="eastAsia"/>
        </w:rPr>
        <w:t>“悬梁刺股”的典故来自于战国时期的苏秦和孙敬。传说他们为了克服读书时打瞌睡的问题，一个将头发绑在房梁上，另一个用锥子刺大腿来保持清醒。他们的故事象征着一种为了实现目标而刻苦学习的态度，即使面对身体上的不适也不放弃。这种精神鼓励着一代又一代的学子们，无论遇到多大的困难，都要坚持下去。</w:t>
      </w:r>
    </w:p>
    <w:p w14:paraId="0502199E" w14:textId="77777777" w:rsidR="002011D7" w:rsidRDefault="002011D7">
      <w:pPr>
        <w:rPr>
          <w:rFonts w:hint="eastAsia"/>
        </w:rPr>
      </w:pPr>
    </w:p>
    <w:p w14:paraId="7FFC4154" w14:textId="77777777" w:rsidR="002011D7" w:rsidRDefault="002011D7">
      <w:pPr>
        <w:rPr>
          <w:rFonts w:hint="eastAsia"/>
        </w:rPr>
      </w:pPr>
      <w:r>
        <w:rPr>
          <w:rFonts w:hint="eastAsia"/>
        </w:rPr>
        <w:t>囊萤映雪：贫困中寻求光明</w:t>
      </w:r>
    </w:p>
    <w:p w14:paraId="763A1D61" w14:textId="77777777" w:rsidR="002011D7" w:rsidRDefault="002011D7">
      <w:pPr>
        <w:rPr>
          <w:rFonts w:hint="eastAsia"/>
        </w:rPr>
      </w:pPr>
      <w:r>
        <w:rPr>
          <w:rFonts w:hint="eastAsia"/>
        </w:rPr>
        <w:t>“囊萤映雪”指的是车胤和孙康两位古代学者的故事。车胤家贫无油点灯夜读，夏天就捕捉萤火虫装入白绢做成的小袋里照明；孙康则利用雪地反射月光看书。这两个故事展现了即便是在最艰苦的环境中，也有人能够找到方法去追求知识和进步。它告诉我们，环境虽然可以限制我们的资源，但不能阻挡我们对未来的憧憬和追求。</w:t>
      </w:r>
    </w:p>
    <w:p w14:paraId="68E2E658" w14:textId="77777777" w:rsidR="002011D7" w:rsidRDefault="002011D7">
      <w:pPr>
        <w:rPr>
          <w:rFonts w:hint="eastAsia"/>
        </w:rPr>
      </w:pPr>
    </w:p>
    <w:p w14:paraId="4C52AAAF" w14:textId="77777777" w:rsidR="002011D7" w:rsidRDefault="002011D7">
      <w:pPr>
        <w:rPr>
          <w:rFonts w:hint="eastAsia"/>
        </w:rPr>
      </w:pPr>
      <w:r>
        <w:rPr>
          <w:rFonts w:hint="eastAsia"/>
        </w:rPr>
        <w:t>破釜沉舟：绝处逢生的决心</w:t>
      </w:r>
    </w:p>
    <w:p w14:paraId="2B3E7080" w14:textId="77777777" w:rsidR="002011D7" w:rsidRDefault="002011D7">
      <w:pPr>
        <w:rPr>
          <w:rFonts w:hint="eastAsia"/>
        </w:rPr>
      </w:pPr>
      <w:r>
        <w:rPr>
          <w:rFonts w:hint="eastAsia"/>
        </w:rPr>
        <w:t>“破釜沉舟”来源于楚汉相争时期，项羽率领军队渡河攻打秦国，过河之后便命令士兵打破煮饭用的锅，把船凿沉，以此表示没有退路，必须胜利的决心。这一举动极大地鼓舞了士气，最终取得了巨鹿之战的大胜。这句成语强调的是当一个人下定决心要做某事时，就必须抛弃一切顾虑，勇往直前，直到成功。</w:t>
      </w:r>
    </w:p>
    <w:p w14:paraId="53077A43" w14:textId="77777777" w:rsidR="002011D7" w:rsidRDefault="002011D7">
      <w:pPr>
        <w:rPr>
          <w:rFonts w:hint="eastAsia"/>
        </w:rPr>
      </w:pPr>
    </w:p>
    <w:p w14:paraId="12F6E25A" w14:textId="77777777" w:rsidR="002011D7" w:rsidRDefault="002011D7">
      <w:pPr>
        <w:rPr>
          <w:rFonts w:hint="eastAsia"/>
        </w:rPr>
      </w:pPr>
      <w:r>
        <w:rPr>
          <w:rFonts w:hint="eastAsia"/>
        </w:rPr>
        <w:t>水滴石穿：持之以恒的力量</w:t>
      </w:r>
    </w:p>
    <w:p w14:paraId="5C3C3066" w14:textId="77777777" w:rsidR="002011D7" w:rsidRDefault="002011D7">
      <w:pPr>
        <w:rPr>
          <w:rFonts w:hint="eastAsia"/>
        </w:rPr>
      </w:pPr>
      <w:r>
        <w:rPr>
          <w:rFonts w:hint="eastAsia"/>
        </w:rPr>
        <w:t>“水滴石穿”形象地描绘了持续不断的努力如何能够产生巨大的效果。即使是最微小的力量，只要坚持不懈地作用于同一个地方，经过足够长的时间，也能达成看似不可能的任务。这不仅适用于个人成长和发展，同样适用于团队合作和社会变革。每一次小小的进步都是通向伟大成就的一部分，而耐心和毅力则是通往成功的必经之路。</w:t>
      </w:r>
    </w:p>
    <w:p w14:paraId="4FDCA20E" w14:textId="77777777" w:rsidR="002011D7" w:rsidRDefault="002011D7">
      <w:pPr>
        <w:rPr>
          <w:rFonts w:hint="eastAsia"/>
        </w:rPr>
      </w:pPr>
    </w:p>
    <w:p w14:paraId="1FDAB531" w14:textId="77777777" w:rsidR="002011D7" w:rsidRDefault="002011D7">
      <w:pPr>
        <w:rPr>
          <w:rFonts w:hint="eastAsia"/>
        </w:rPr>
      </w:pPr>
      <w:r>
        <w:rPr>
          <w:rFonts w:hint="eastAsia"/>
        </w:rPr>
        <w:t>最后的总结：拼搏奋斗的精神永不过时</w:t>
      </w:r>
    </w:p>
    <w:p w14:paraId="71C7A10A" w14:textId="77777777" w:rsidR="002011D7" w:rsidRDefault="002011D7">
      <w:pPr>
        <w:rPr>
          <w:rFonts w:hint="eastAsia"/>
        </w:rPr>
      </w:pPr>
      <w:r>
        <w:rPr>
          <w:rFonts w:hint="eastAsia"/>
        </w:rPr>
        <w:t>以上这些成语，每一个都承载着古人智慧与勇气的故事，它们是中华民族宝贵的文化遗产。在现代社会中，虽然我们不再需要像古人那样经历极端的身体磨练或物质匮乏，但拼搏奋斗的精神却从未过时。无论是在学业上追求卓越，在事业上寻求突破，还是在生活中应对挑战，这些古老的成语都能给予我们无限的启发和支持，激励着我们向着更高的目标前进。</w:t>
      </w:r>
    </w:p>
    <w:p w14:paraId="69227ABC" w14:textId="77777777" w:rsidR="002011D7" w:rsidRDefault="002011D7">
      <w:pPr>
        <w:rPr>
          <w:rFonts w:hint="eastAsia"/>
        </w:rPr>
      </w:pPr>
    </w:p>
    <w:p w14:paraId="1B9B67DB" w14:textId="77777777" w:rsidR="002011D7" w:rsidRDefault="00201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CA1F" w14:textId="6ACB7D86" w:rsidR="003E2437" w:rsidRDefault="003E2437"/>
    <w:sectPr w:rsidR="003E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37"/>
    <w:rsid w:val="002011D7"/>
    <w:rsid w:val="002D0BB4"/>
    <w:rsid w:val="003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8BAC-1538-4C6C-AF89-13AC872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