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4E23" w14:textId="77777777" w:rsidR="00FB79CF" w:rsidRDefault="00FB79CF">
      <w:pPr>
        <w:rPr>
          <w:rFonts w:hint="eastAsia"/>
        </w:rPr>
      </w:pPr>
      <w:r>
        <w:rPr>
          <w:rFonts w:hint="eastAsia"/>
        </w:rPr>
        <w:t>宋公明神聚蓼儿洼的拼音：Song Gongming Shen Ju Liao'erwa</w:t>
      </w:r>
    </w:p>
    <w:p w14:paraId="1057B507" w14:textId="77777777" w:rsidR="00FB79CF" w:rsidRDefault="00FB79CF">
      <w:pPr>
        <w:rPr>
          <w:rFonts w:hint="eastAsia"/>
        </w:rPr>
      </w:pPr>
      <w:r>
        <w:rPr>
          <w:rFonts w:hint="eastAsia"/>
        </w:rPr>
        <w:t>在历史长河中，中国文学有着无数璀璨的明珠，其中《水浒传》无疑是一颗耀眼之星。这部古典小说描绘了北宋末年的一段波澜壮阔的英雄传奇，而“宋公明神聚蓼儿洼”则是故事中的一个重要篇章，它不仅展示了梁山好汉们的情谊与勇气，还蕴含着深厚的文化内涵和民间信仰。</w:t>
      </w:r>
    </w:p>
    <w:p w14:paraId="19C85177" w14:textId="77777777" w:rsidR="00FB79CF" w:rsidRDefault="00FB79CF">
      <w:pPr>
        <w:rPr>
          <w:rFonts w:hint="eastAsia"/>
        </w:rPr>
      </w:pPr>
    </w:p>
    <w:p w14:paraId="1127740A" w14:textId="77777777" w:rsidR="00FB79CF" w:rsidRDefault="00FB79CF">
      <w:pPr>
        <w:rPr>
          <w:rFonts w:hint="eastAsia"/>
        </w:rPr>
      </w:pPr>
      <w:r>
        <w:rPr>
          <w:rFonts w:hint="eastAsia"/>
        </w:rPr>
        <w:t>故事背景</w:t>
      </w:r>
    </w:p>
    <w:p w14:paraId="13F76E2F" w14:textId="77777777" w:rsidR="00FB79CF" w:rsidRDefault="00FB79CF">
      <w:pPr>
        <w:rPr>
          <w:rFonts w:hint="eastAsia"/>
        </w:rPr>
      </w:pPr>
      <w:r>
        <w:rPr>
          <w:rFonts w:hint="eastAsia"/>
        </w:rPr>
        <w:t>《水浒传》讲述了以宋江（即宋公明）为首的一百零八位梁山好汉反抗腐败官府、替天行道的故事。宋江作为梁山的领袖，其形象深得人心，他既有仁义道德的一面，又不失豪情壮志。当朝廷对梁山采取招安政策后，部分好汉接受了招安，但最终因奸臣陷害，导致了悲剧性的最后的总结。而“宋公明神聚蓼儿洼”的传说，则是关于这些英雄死后灵魂相聚的地方。</w:t>
      </w:r>
    </w:p>
    <w:p w14:paraId="4D647B38" w14:textId="77777777" w:rsidR="00FB79CF" w:rsidRDefault="00FB79CF">
      <w:pPr>
        <w:rPr>
          <w:rFonts w:hint="eastAsia"/>
        </w:rPr>
      </w:pPr>
    </w:p>
    <w:p w14:paraId="50B2F5BF" w14:textId="77777777" w:rsidR="00FB79CF" w:rsidRDefault="00FB79CF">
      <w:pPr>
        <w:rPr>
          <w:rFonts w:hint="eastAsia"/>
        </w:rPr>
      </w:pPr>
      <w:r>
        <w:rPr>
          <w:rFonts w:hint="eastAsia"/>
        </w:rPr>
        <w:t>蓼儿洼的意义</w:t>
      </w:r>
    </w:p>
    <w:p w14:paraId="676E9584" w14:textId="77777777" w:rsidR="00FB79CF" w:rsidRDefault="00FB79CF">
      <w:pPr>
        <w:rPr>
          <w:rFonts w:hint="eastAsia"/>
        </w:rPr>
      </w:pPr>
      <w:r>
        <w:rPr>
          <w:rFonts w:hint="eastAsia"/>
        </w:rPr>
        <w:t>蓼儿洼位于山东省境内，是一个被绿水环绕的小岛，风景优美却也显得孤寂。根据传说，这里是梁山英雄们魂归之处。每当夜幕降临，人们便能看到岛上灯火通明，仿佛有无数英灵在那里聚会。这种景象既是对逝去英雄的缅怀，也是民间对于正义与忠诚的一种寄托。蓼儿洼因此成为了纪念梁山好汉的重要场所，每年都有许多人前来祭拜。</w:t>
      </w:r>
    </w:p>
    <w:p w14:paraId="56630D84" w14:textId="77777777" w:rsidR="00FB79CF" w:rsidRDefault="00FB79CF">
      <w:pPr>
        <w:rPr>
          <w:rFonts w:hint="eastAsia"/>
        </w:rPr>
      </w:pPr>
    </w:p>
    <w:p w14:paraId="76582342" w14:textId="77777777" w:rsidR="00FB79CF" w:rsidRDefault="00FB79CF">
      <w:pPr>
        <w:rPr>
          <w:rFonts w:hint="eastAsia"/>
        </w:rPr>
      </w:pPr>
      <w:r>
        <w:rPr>
          <w:rFonts w:hint="eastAsia"/>
        </w:rPr>
        <w:t>文化影响</w:t>
      </w:r>
    </w:p>
    <w:p w14:paraId="0A420FFD" w14:textId="77777777" w:rsidR="00FB79CF" w:rsidRDefault="00FB79CF">
      <w:pPr>
        <w:rPr>
          <w:rFonts w:hint="eastAsia"/>
        </w:rPr>
      </w:pPr>
      <w:r>
        <w:rPr>
          <w:rFonts w:hint="eastAsia"/>
        </w:rPr>
        <w:t>“宋公明神聚蓼儿洼”的故事不仅仅是一个简单的传说，它反映了中国古代人民对于英雄主义的理解和追求。在中国传统文化中，忠义之士往往被视为国家和社会的支柱，他们的事迹激励着一代又一代的人。通过这样的故事，我们可以感受到古代社会的价值观，以及人们对美好生活的向往。这个故事也促进了地方文化的传承和发展，使得更多人了解并喜爱上了这片土地的历史。</w:t>
      </w:r>
    </w:p>
    <w:p w14:paraId="04027489" w14:textId="77777777" w:rsidR="00FB79CF" w:rsidRDefault="00FB79CF">
      <w:pPr>
        <w:rPr>
          <w:rFonts w:hint="eastAsia"/>
        </w:rPr>
      </w:pPr>
    </w:p>
    <w:p w14:paraId="68D76A66" w14:textId="77777777" w:rsidR="00FB79CF" w:rsidRDefault="00FB79CF">
      <w:pPr>
        <w:rPr>
          <w:rFonts w:hint="eastAsia"/>
        </w:rPr>
      </w:pPr>
      <w:r>
        <w:rPr>
          <w:rFonts w:hint="eastAsia"/>
        </w:rPr>
        <w:t>现代意义</w:t>
      </w:r>
    </w:p>
    <w:p w14:paraId="6012159E" w14:textId="77777777" w:rsidR="00FB79CF" w:rsidRDefault="00FB79CF">
      <w:pPr>
        <w:rPr>
          <w:rFonts w:hint="eastAsia"/>
        </w:rPr>
      </w:pPr>
      <w:r>
        <w:rPr>
          <w:rFonts w:hint="eastAsia"/>
        </w:rPr>
        <w:t>随着时间的推移，“宋公明神聚蓼儿洼”的故事已经超越了地域限制，成为了一种象征，代表着不屈不挠的精神和永不磨灭的理想。今天，当我们回顾这段历史时，不仅可以从中汲取力量，还能更加深刻地理解中国传统文化的魅力。无论是面对困难还是挑战，我们都能从这些英雄身上找到前进的动力。这也提醒我们要珍惜和平年代，共同努力建设一个更加美好的未来。</w:t>
      </w:r>
    </w:p>
    <w:p w14:paraId="5AF525D5" w14:textId="77777777" w:rsidR="00FB79CF" w:rsidRDefault="00FB79CF">
      <w:pPr>
        <w:rPr>
          <w:rFonts w:hint="eastAsia"/>
        </w:rPr>
      </w:pPr>
    </w:p>
    <w:p w14:paraId="241C5497" w14:textId="77777777" w:rsidR="00FB79CF" w:rsidRDefault="00FB79CF">
      <w:pPr>
        <w:rPr>
          <w:rFonts w:hint="eastAsia"/>
        </w:rPr>
      </w:pPr>
      <w:r>
        <w:rPr>
          <w:rFonts w:hint="eastAsia"/>
        </w:rPr>
        <w:t>最后的总结</w:t>
      </w:r>
    </w:p>
    <w:p w14:paraId="2ABF2BF8" w14:textId="77777777" w:rsidR="00FB79CF" w:rsidRDefault="00FB79CF">
      <w:pPr>
        <w:rPr>
          <w:rFonts w:hint="eastAsia"/>
        </w:rPr>
      </w:pPr>
      <w:r>
        <w:rPr>
          <w:rFonts w:hint="eastAsia"/>
        </w:rPr>
        <w:t>“宋公明神聚蓼儿洼”不仅是《水浒传》中的一个动人片段，更是一部承载着中华民族精神财富的经典之作。它让我们看到了古代英雄们的光辉形象，也让我们思考如何在现代社会中传承和发扬这些宝贵品质。希望每一个人都能从这段故事中获得启示，勇敢地追寻自己的梦想，做一个有担当、有责任感的人。</w:t>
      </w:r>
    </w:p>
    <w:p w14:paraId="2CC8A8FC" w14:textId="77777777" w:rsidR="00FB79CF" w:rsidRDefault="00FB79CF">
      <w:pPr>
        <w:rPr>
          <w:rFonts w:hint="eastAsia"/>
        </w:rPr>
      </w:pPr>
    </w:p>
    <w:p w14:paraId="250A7385" w14:textId="77777777" w:rsidR="00FB79CF" w:rsidRDefault="00FB7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737FE" w14:textId="2907A324" w:rsidR="00F65A0B" w:rsidRDefault="00F65A0B"/>
    <w:sectPr w:rsidR="00F6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0B"/>
    <w:rsid w:val="002D0BB4"/>
    <w:rsid w:val="00F65A0B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AA4D-84D4-4F89-86E7-C095A7E6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