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535C" w14:textId="77777777" w:rsidR="00E223B3" w:rsidRDefault="00E223B3">
      <w:pPr>
        <w:rPr>
          <w:rFonts w:hint="eastAsia"/>
        </w:rPr>
      </w:pPr>
      <w:r>
        <w:rPr>
          <w:rFonts w:hint="eastAsia"/>
        </w:rPr>
        <w:t>六年级拼写路牌地名：开启地理知识的小窗口</w:t>
      </w:r>
    </w:p>
    <w:p w14:paraId="1531A597" w14:textId="77777777" w:rsidR="00E223B3" w:rsidRDefault="00E223B3">
      <w:pPr>
        <w:rPr>
          <w:rFonts w:hint="eastAsia"/>
        </w:rPr>
      </w:pPr>
      <w:r>
        <w:rPr>
          <w:rFonts w:hint="eastAsia"/>
        </w:rPr>
        <w:t>当我们走在城市的街头巷尾，或是踏上乡村的蜿蜒小道时，路牌上的地名总是吸引着我们的目光。对于六年级的学生来说，学习如何正确拼写这些地名不仅是语言技能的一部分，也是打开地理和文化知识宝库的一把钥匙。在教育体系中，这个年龄段的孩子们开始对世界有了更深入的理解，而拼写路牌地名则成为他们认知世界的一个重要途径。</w:t>
      </w:r>
    </w:p>
    <w:p w14:paraId="1A63A8DD" w14:textId="77777777" w:rsidR="00E223B3" w:rsidRDefault="00E223B3">
      <w:pPr>
        <w:rPr>
          <w:rFonts w:hint="eastAsia"/>
        </w:rPr>
      </w:pPr>
    </w:p>
    <w:p w14:paraId="6F436FA9" w14:textId="77777777" w:rsidR="00E223B3" w:rsidRDefault="00E223B3">
      <w:pPr>
        <w:rPr>
          <w:rFonts w:hint="eastAsia"/>
        </w:rPr>
      </w:pPr>
      <w:r>
        <w:rPr>
          <w:rFonts w:hint="eastAsia"/>
        </w:rPr>
        <w:t>从家乡的地名学起</w:t>
      </w:r>
    </w:p>
    <w:p w14:paraId="041EB24D" w14:textId="77777777" w:rsidR="00E223B3" w:rsidRDefault="00E223B3">
      <w:pPr>
        <w:rPr>
          <w:rFonts w:hint="eastAsia"/>
        </w:rPr>
      </w:pPr>
      <w:r>
        <w:rPr>
          <w:rFonts w:hint="eastAsia"/>
        </w:rPr>
        <w:t>通常，孩子们会首先接触到自己家乡的路牌地名。这是一次非常直观的学习经历，因为他们在日常生活中已经熟悉了这些地方。老师可以带领学生们进行实地考察，鼓励他们观察并记录下所见的每一个地名，然后回到教室里一起练习正确的拼写。这种方式不仅使学习过程变得生动有趣，还加深了学生对自己居住环境的认知感和归属感。</w:t>
      </w:r>
    </w:p>
    <w:p w14:paraId="3E58C5A4" w14:textId="77777777" w:rsidR="00E223B3" w:rsidRDefault="00E223B3">
      <w:pPr>
        <w:rPr>
          <w:rFonts w:hint="eastAsia"/>
        </w:rPr>
      </w:pPr>
    </w:p>
    <w:p w14:paraId="7DB6A429" w14:textId="77777777" w:rsidR="00E223B3" w:rsidRDefault="00E223B3">
      <w:pPr>
        <w:rPr>
          <w:rFonts w:hint="eastAsia"/>
        </w:rPr>
      </w:pPr>
      <w:r>
        <w:rPr>
          <w:rFonts w:hint="eastAsia"/>
        </w:rPr>
        <w:t>探索邻近区域与城市</w:t>
      </w:r>
    </w:p>
    <w:p w14:paraId="359B3660" w14:textId="77777777" w:rsidR="00E223B3" w:rsidRDefault="00E223B3">
      <w:pPr>
        <w:rPr>
          <w:rFonts w:hint="eastAsia"/>
        </w:rPr>
      </w:pPr>
      <w:r>
        <w:rPr>
          <w:rFonts w:hint="eastAsia"/>
        </w:rPr>
        <w:t>随着学习的推进，学生们将目光投向了周边地区乃至整个城市。通过地图、书籍或者互联网资源，孩子们可以了解到更多不同类型的地名，包括街道、桥梁、公园等。这个时候，教师可以引入一些具有代表性的地标建筑或景点名称作为例子，让学生了解每个地方背后的故事。比如北京的“故宫”、“天安门广场”，上海的“外滩”、“东方明珠塔”。这样的教学内容不仅丰富了课堂，还能激发学生对外面世界的向往之情。</w:t>
      </w:r>
    </w:p>
    <w:p w14:paraId="7454CB4F" w14:textId="77777777" w:rsidR="00E223B3" w:rsidRDefault="00E223B3">
      <w:pPr>
        <w:rPr>
          <w:rFonts w:hint="eastAsia"/>
        </w:rPr>
      </w:pPr>
    </w:p>
    <w:p w14:paraId="05D0AEAC" w14:textId="77777777" w:rsidR="00E223B3" w:rsidRDefault="00E223B3">
      <w:pPr>
        <w:rPr>
          <w:rFonts w:hint="eastAsia"/>
        </w:rPr>
      </w:pPr>
      <w:r>
        <w:rPr>
          <w:rFonts w:hint="eastAsia"/>
        </w:rPr>
        <w:t>认识全国乃至世界各地名胜古迹</w:t>
      </w:r>
    </w:p>
    <w:p w14:paraId="21FA3BD5" w14:textId="77777777" w:rsidR="00E223B3" w:rsidRDefault="00E223B3">
      <w:pPr>
        <w:rPr>
          <w:rFonts w:hint="eastAsia"/>
        </w:rPr>
      </w:pPr>
      <w:r>
        <w:rPr>
          <w:rFonts w:hint="eastAsia"/>
        </w:rPr>
        <w:t>当学生们掌握了本地及附近地区的地名之后，接下来就可以挑战更高难度的任务——了解全国各地甚至全世界著名的地方。这一阶段的学习旨在拓宽学生的视野，让他们认识到地球之大无奇不有。在这个过程中，教师可以选择一些具有国际影响力的城市或自然景观作为案例，如法国的“埃菲尔铁塔”、埃及的“金字塔”、澳大利亚的“悉尼歌剧院”。也可以介绍一些较为冷门但同样有趣的地点，以培养学生的求知欲和探索精神。</w:t>
      </w:r>
    </w:p>
    <w:p w14:paraId="0EA6E524" w14:textId="77777777" w:rsidR="00E223B3" w:rsidRDefault="00E223B3">
      <w:pPr>
        <w:rPr>
          <w:rFonts w:hint="eastAsia"/>
        </w:rPr>
      </w:pPr>
    </w:p>
    <w:p w14:paraId="34AD0F42" w14:textId="77777777" w:rsidR="00E223B3" w:rsidRDefault="00E223B3">
      <w:pPr>
        <w:rPr>
          <w:rFonts w:hint="eastAsia"/>
        </w:rPr>
      </w:pPr>
      <w:r>
        <w:rPr>
          <w:rFonts w:hint="eastAsia"/>
        </w:rPr>
        <w:t>趣味互动：游戏化学习提高兴趣</w:t>
      </w:r>
    </w:p>
    <w:p w14:paraId="724B146E" w14:textId="77777777" w:rsidR="00E223B3" w:rsidRDefault="00E223B3">
      <w:pPr>
        <w:rPr>
          <w:rFonts w:hint="eastAsia"/>
        </w:rPr>
      </w:pPr>
      <w:r>
        <w:rPr>
          <w:rFonts w:hint="eastAsia"/>
        </w:rPr>
        <w:t>为了使拼写路牌地名这项任务变得更加吸引人，教师们可以设计各种形式的游戏活动来辅助教学。例如，组织一场“地名拼写大赛”，让学生们分组竞赛；或者创建一个虚拟旅行的情景，在其中设置多个关卡，每个关卡都需要回答有关特定地区的问题才能继续前进。这类寓教于乐的方式有助于提高学生们的参与度，并且能更好地巩固所学的知识。</w:t>
      </w:r>
    </w:p>
    <w:p w14:paraId="6813A92D" w14:textId="77777777" w:rsidR="00E223B3" w:rsidRDefault="00E223B3">
      <w:pPr>
        <w:rPr>
          <w:rFonts w:hint="eastAsia"/>
        </w:rPr>
      </w:pPr>
    </w:p>
    <w:p w14:paraId="319CCB0F" w14:textId="77777777" w:rsidR="00E223B3" w:rsidRDefault="00E223B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9E57D7D" w14:textId="77777777" w:rsidR="00E223B3" w:rsidRDefault="00E223B3">
      <w:pPr>
        <w:rPr>
          <w:rFonts w:hint="eastAsia"/>
        </w:rPr>
      </w:pPr>
      <w:r>
        <w:rPr>
          <w:rFonts w:hint="eastAsia"/>
        </w:rPr>
        <w:t>通过系统化的学习和多样化的实践活动，六年级的学生们不仅可以掌握大量路牌地名的正确拼写方法，更重要的是，他们学会了如何去发现身边隐藏着的文化价值和社会意义。未来，无论是在国内还是国外，这些年轻人都能够自信满满地面对任何陌生环境，并用准确的语言表达出自己的位置信息。而这正是我们希望通过教授“六年级拼写路牌地名”所希望达到的目标之一。</w:t>
      </w:r>
    </w:p>
    <w:p w14:paraId="7DDD4F9F" w14:textId="77777777" w:rsidR="00E223B3" w:rsidRDefault="00E223B3">
      <w:pPr>
        <w:rPr>
          <w:rFonts w:hint="eastAsia"/>
        </w:rPr>
      </w:pPr>
    </w:p>
    <w:p w14:paraId="15EF03FF" w14:textId="77777777" w:rsidR="00E223B3" w:rsidRDefault="00E22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83DAE" w14:textId="2E4486AA" w:rsidR="005404A2" w:rsidRDefault="005404A2"/>
    <w:sectPr w:rsidR="00540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A2"/>
    <w:rsid w:val="002D0BB4"/>
    <w:rsid w:val="005404A2"/>
    <w:rsid w:val="00E2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9ADDC-4828-45CF-8F21-BDA6AAB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