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7D16" w14:textId="77777777" w:rsidR="004C5004" w:rsidRDefault="004C5004">
      <w:pPr>
        <w:rPr>
          <w:rFonts w:hint="eastAsia"/>
        </w:rPr>
      </w:pPr>
      <w:r>
        <w:rPr>
          <w:rFonts w:hint="eastAsia"/>
        </w:rPr>
        <w:t>Shūzhāi：文人雅士的静谧天地</w:t>
      </w:r>
    </w:p>
    <w:p w14:paraId="25929325" w14:textId="77777777" w:rsidR="004C5004" w:rsidRDefault="004C5004">
      <w:pPr>
        <w:rPr>
          <w:rFonts w:hint="eastAsia"/>
        </w:rPr>
      </w:pPr>
      <w:r>
        <w:rPr>
          <w:rFonts w:hint="eastAsia"/>
        </w:rPr>
        <w:t>在中国传统文人的生活中，书斋（Shūzhāi）不仅仅是一个简单的书房，它更是一个充满文化气息和精神寄托的地方。从古至今，无数的文人墨客在自己的书斋里挥洒才情，创作出了流传千古的诗篇与文章。书斋是文人读书、写字、作画、会友之所，也是他们修身养性、思考人生的重要场所。</w:t>
      </w:r>
    </w:p>
    <w:p w14:paraId="0BF11F68" w14:textId="77777777" w:rsidR="004C5004" w:rsidRDefault="004C5004">
      <w:pPr>
        <w:rPr>
          <w:rFonts w:hint="eastAsia"/>
        </w:rPr>
      </w:pPr>
    </w:p>
    <w:p w14:paraId="2B98B1F4" w14:textId="77777777" w:rsidR="004C5004" w:rsidRDefault="004C5004">
      <w:pPr>
        <w:rPr>
          <w:rFonts w:hint="eastAsia"/>
        </w:rPr>
      </w:pPr>
      <w:r>
        <w:rPr>
          <w:rFonts w:hint="eastAsia"/>
        </w:rPr>
        <w:t>书斋的历史渊源</w:t>
      </w:r>
    </w:p>
    <w:p w14:paraId="6DA70887" w14:textId="77777777" w:rsidR="004C5004" w:rsidRDefault="004C5004">
      <w:pPr>
        <w:rPr>
          <w:rFonts w:hint="eastAsia"/>
        </w:rPr>
      </w:pPr>
      <w:r>
        <w:rPr>
          <w:rFonts w:hint="eastAsia"/>
        </w:rPr>
        <w:t>书斋的文化可以追溯到中国古代的先秦时期，那时的学者们已经开始有了专门用于藏书和学习的空间。到了汉代，随着造纸术的发明和书籍数量的增加，私人藏书逐渐普及，书斋也成为了士大夫阶层普遍拥有的设施。唐代以后，书斋不仅是藏书之地，更是文化交流的中心，许多著名的文学作品都是在书斋中完成的。</w:t>
      </w:r>
    </w:p>
    <w:p w14:paraId="410172CC" w14:textId="77777777" w:rsidR="004C5004" w:rsidRDefault="004C5004">
      <w:pPr>
        <w:rPr>
          <w:rFonts w:hint="eastAsia"/>
        </w:rPr>
      </w:pPr>
    </w:p>
    <w:p w14:paraId="1323141A" w14:textId="77777777" w:rsidR="004C5004" w:rsidRDefault="004C5004">
      <w:pPr>
        <w:rPr>
          <w:rFonts w:hint="eastAsia"/>
        </w:rPr>
      </w:pPr>
      <w:r>
        <w:rPr>
          <w:rFonts w:hint="eastAsia"/>
        </w:rPr>
        <w:t>书斋的布局与装饰</w:t>
      </w:r>
    </w:p>
    <w:p w14:paraId="40580CEC" w14:textId="77777777" w:rsidR="004C5004" w:rsidRDefault="004C5004">
      <w:pPr>
        <w:rPr>
          <w:rFonts w:hint="eastAsia"/>
        </w:rPr>
      </w:pPr>
      <w:r>
        <w:rPr>
          <w:rFonts w:hint="eastAsia"/>
        </w:rPr>
        <w:t>传统的书斋通常布置得十分讲究，其内部环境体现了主人的品味和修养。一张宽大的书桌居于中央，上面摆放着笔墨纸砚四宝，四周环绕着书架，陈列着各类典籍。墙上挂着书法作品或山水画卷，增添了艺术氛围。书斋内还常常设有茶几和座椅，供来访的朋友品茗聊天。一些书斋还会种植竹子或其他植物，以营造出一种清幽宁静的自然景致。</w:t>
      </w:r>
    </w:p>
    <w:p w14:paraId="1D8F02EC" w14:textId="77777777" w:rsidR="004C5004" w:rsidRDefault="004C5004">
      <w:pPr>
        <w:rPr>
          <w:rFonts w:hint="eastAsia"/>
        </w:rPr>
      </w:pPr>
    </w:p>
    <w:p w14:paraId="67D91102" w14:textId="77777777" w:rsidR="004C5004" w:rsidRDefault="004C5004">
      <w:pPr>
        <w:rPr>
          <w:rFonts w:hint="eastAsia"/>
        </w:rPr>
      </w:pPr>
      <w:r>
        <w:rPr>
          <w:rFonts w:hint="eastAsia"/>
        </w:rPr>
        <w:t>书斋中的生活情趣</w:t>
      </w:r>
    </w:p>
    <w:p w14:paraId="63335E33" w14:textId="77777777" w:rsidR="004C5004" w:rsidRDefault="004C5004">
      <w:pPr>
        <w:rPr>
          <w:rFonts w:hint="eastAsia"/>
        </w:rPr>
      </w:pPr>
      <w:r>
        <w:rPr>
          <w:rFonts w:hint="eastAsia"/>
        </w:rPr>
        <w:t>对于古代文人来说，书斋不仅是工作的地方，还是享受生活的空间。在这里，他们可以远离尘世的喧嚣，沉浸在自己的世界里。闲暇时分，他们会邀请几位志同道合的朋友来家中聚会，在书斋里谈天说地，吟诗作对，或是共同探讨学术问题。这种交流不仅增进了友谊，也为他们的创作提供了灵感来源。书斋也是文人进行自我反思和修行的理想之处，通过阅读经典著作，他们不断探索人生的真谛。</w:t>
      </w:r>
    </w:p>
    <w:p w14:paraId="737EDC52" w14:textId="77777777" w:rsidR="004C5004" w:rsidRDefault="004C5004">
      <w:pPr>
        <w:rPr>
          <w:rFonts w:hint="eastAsia"/>
        </w:rPr>
      </w:pPr>
    </w:p>
    <w:p w14:paraId="2AE6B4FF" w14:textId="77777777" w:rsidR="004C5004" w:rsidRDefault="004C5004">
      <w:pPr>
        <w:rPr>
          <w:rFonts w:hint="eastAsia"/>
        </w:rPr>
      </w:pPr>
      <w:r>
        <w:rPr>
          <w:rFonts w:hint="eastAsia"/>
        </w:rPr>
        <w:t>现代视角下的书斋</w:t>
      </w:r>
    </w:p>
    <w:p w14:paraId="145B0157" w14:textId="77777777" w:rsidR="004C5004" w:rsidRDefault="004C5004">
      <w:pPr>
        <w:rPr>
          <w:rFonts w:hint="eastAsia"/>
        </w:rPr>
      </w:pPr>
      <w:r>
        <w:rPr>
          <w:rFonts w:hint="eastAsia"/>
        </w:rPr>
        <w:t>虽然现代社会的生活节奏加快，但书斋的概念并未消失，反而在新的时代背景下得到了继承和发展。许多人依然会在家中设立一个专门的书房，用来存放书籍和个人收藏。而一些公共图书馆和文化机构也会模仿传统书斋的风格，为读者提供更加舒适和具有文化底蕴的阅读环境。书斋所代表的那种追求知识、崇尚文化的精髓，依然是当代社会不可或缺的一部分。</w:t>
      </w:r>
    </w:p>
    <w:p w14:paraId="33939C2B" w14:textId="77777777" w:rsidR="004C5004" w:rsidRDefault="004C5004">
      <w:pPr>
        <w:rPr>
          <w:rFonts w:hint="eastAsia"/>
        </w:rPr>
      </w:pPr>
    </w:p>
    <w:p w14:paraId="287193C8" w14:textId="77777777" w:rsidR="004C5004" w:rsidRDefault="004C5004">
      <w:pPr>
        <w:rPr>
          <w:rFonts w:hint="eastAsia"/>
        </w:rPr>
      </w:pPr>
      <w:r>
        <w:rPr>
          <w:rFonts w:hint="eastAsia"/>
        </w:rPr>
        <w:t>最后的总结：书斋的精神传承</w:t>
      </w:r>
    </w:p>
    <w:p w14:paraId="18DEB93B" w14:textId="77777777" w:rsidR="004C5004" w:rsidRDefault="004C5004">
      <w:pPr>
        <w:rPr>
          <w:rFonts w:hint="eastAsia"/>
        </w:rPr>
      </w:pPr>
      <w:r>
        <w:rPr>
          <w:rFonts w:hint="eastAsia"/>
        </w:rPr>
        <w:t>无论时代如何变迁，书斋所承载的文化价值和精神内涵始终未变。它是中华文化的一颗璀璨明珠，见证了一代又一代文人的智慧与才华。今天，当我们走进任何一个书斋，仿佛都能感受到那些曾经在这里留下足迹的先贤们的气息。书斋不仅仅是一间房子，它是一种生活方式，更是一种永恒的精神追求。</w:t>
      </w:r>
    </w:p>
    <w:p w14:paraId="223AD093" w14:textId="77777777" w:rsidR="004C5004" w:rsidRDefault="004C5004">
      <w:pPr>
        <w:rPr>
          <w:rFonts w:hint="eastAsia"/>
        </w:rPr>
      </w:pPr>
    </w:p>
    <w:p w14:paraId="1E69BA45" w14:textId="77777777" w:rsidR="004C5004" w:rsidRDefault="004C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EA6A9" w14:textId="4560675A" w:rsidR="00887B22" w:rsidRDefault="00887B22"/>
    <w:sectPr w:rsidR="0088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22"/>
    <w:rsid w:val="002D0BB4"/>
    <w:rsid w:val="004C5004"/>
    <w:rsid w:val="008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0ED8-3AD4-447A-8B61-59B139CB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