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BF5EC" w14:textId="77777777" w:rsidR="00C4570E" w:rsidRDefault="00C4570E">
      <w:pPr>
        <w:rPr>
          <w:rFonts w:hint="eastAsia"/>
        </w:rPr>
      </w:pPr>
      <w:r>
        <w:rPr>
          <w:rFonts w:hint="eastAsia"/>
        </w:rPr>
        <w:t>乐府双璧的拼音：yuè fǔ shuāng bì</w:t>
      </w:r>
    </w:p>
    <w:p w14:paraId="6AA92068" w14:textId="77777777" w:rsidR="00C4570E" w:rsidRDefault="00C4570E">
      <w:pPr>
        <w:rPr>
          <w:rFonts w:hint="eastAsia"/>
        </w:rPr>
      </w:pPr>
      <w:r>
        <w:rPr>
          <w:rFonts w:hint="eastAsia"/>
        </w:rPr>
        <w:t>在中华古典文学的长河中，"乐府双璧"是一个熠熠生辉的名字。它指的是两首汉代乐府民歌——《孔雀东南飞》和《木兰诗》，这两首诗歌不仅以其优美的语言和深刻的情感影响了一代又一代的读者，而且它们也是中国古代叙事诗的重要代表作。通过这两个故事，我们得以窥见古代社会的人情世故、家庭伦理以及个人英雄主义的精神风貌。</w:t>
      </w:r>
    </w:p>
    <w:p w14:paraId="2A1D8443" w14:textId="77777777" w:rsidR="00C4570E" w:rsidRDefault="00C4570E">
      <w:pPr>
        <w:rPr>
          <w:rFonts w:hint="eastAsia"/>
        </w:rPr>
      </w:pPr>
    </w:p>
    <w:p w14:paraId="2B766115" w14:textId="77777777" w:rsidR="00C4570E" w:rsidRDefault="00C4570E">
      <w:pPr>
        <w:rPr>
          <w:rFonts w:hint="eastAsia"/>
        </w:rPr>
      </w:pPr>
      <w:r>
        <w:rPr>
          <w:rFonts w:hint="eastAsia"/>
        </w:rPr>
        <w:t>《孔雀东南飞》：爱情与悲剧的交织</w:t>
      </w:r>
    </w:p>
    <w:p w14:paraId="1C8C859C" w14:textId="77777777" w:rsidR="00C4570E" w:rsidRDefault="00C4570E">
      <w:pPr>
        <w:rPr>
          <w:rFonts w:hint="eastAsia"/>
        </w:rPr>
      </w:pPr>
      <w:r>
        <w:rPr>
          <w:rFonts w:hint="eastAsia"/>
        </w:rPr>
        <w:t>《孔雀东南飞》是乐府双璧之一，其内容描述了焦仲卿和刘兰芝这对恩爱夫妻因家庭压力和社会规范而被迫分离，最终双双殉情的凄美故事。这首诗不仅是对一段美好爱情的追忆，更是对封建礼教下个体命运的深沉叹息。诗中的情感表达细腻入微，从两人初遇时的心动，到后来面对重重困难时的无奈，直至最后选择以死明志，每一个情节都充满了强烈的戏剧性和感染力。《孔雀东南飞》还反映了当时社会对于婚姻观念的影响，尤其是家长制下的包办婚姻制度，这使得作品具有极高的历史研究价值。</w:t>
      </w:r>
    </w:p>
    <w:p w14:paraId="36BC4831" w14:textId="77777777" w:rsidR="00C4570E" w:rsidRDefault="00C4570E">
      <w:pPr>
        <w:rPr>
          <w:rFonts w:hint="eastAsia"/>
        </w:rPr>
      </w:pPr>
    </w:p>
    <w:p w14:paraId="227EA89B" w14:textId="77777777" w:rsidR="00C4570E" w:rsidRDefault="00C4570E">
      <w:pPr>
        <w:rPr>
          <w:rFonts w:hint="eastAsia"/>
        </w:rPr>
      </w:pPr>
      <w:r>
        <w:rPr>
          <w:rFonts w:hint="eastAsia"/>
        </w:rPr>
        <w:t>《木兰诗》：女性力量的象征</w:t>
      </w:r>
    </w:p>
    <w:p w14:paraId="320181AC" w14:textId="77777777" w:rsidR="00C4570E" w:rsidRDefault="00C4570E">
      <w:pPr>
        <w:rPr>
          <w:rFonts w:hint="eastAsia"/>
        </w:rPr>
      </w:pPr>
      <w:r>
        <w:rPr>
          <w:rFonts w:hint="eastAsia"/>
        </w:rPr>
        <w:t>与《孔雀东南飞》不同，《木兰诗》讲述了一个充满传奇色彩的故事——花木兰女扮男装替父从军。这首诗展现了木兰非凡的勇气和智慧，在那个男性主导的社会里，她不仅成功地隐瞒了自己的身份，还在战场上立下了赫赫战功。更重要的是，《木兰诗》塑造了一个勇敢坚强、忠诚孝顺的女性形象，打破了传统性别角色的限制，成为后世无数女性追求平等和自由的灵感源泉。诗中也体现了浓厚的家庭责任感，木兰为了不让年迈的父亲上战场，毅然决然地选择了牺牲自己的青春和安宁，这种无私奉献的精神至今仍令人感动。</w:t>
      </w:r>
    </w:p>
    <w:p w14:paraId="502D6344" w14:textId="77777777" w:rsidR="00C4570E" w:rsidRDefault="00C4570E">
      <w:pPr>
        <w:rPr>
          <w:rFonts w:hint="eastAsia"/>
        </w:rPr>
      </w:pPr>
    </w:p>
    <w:p w14:paraId="32652FC5" w14:textId="77777777" w:rsidR="00C4570E" w:rsidRDefault="00C4570E">
      <w:pPr>
        <w:rPr>
          <w:rFonts w:hint="eastAsia"/>
        </w:rPr>
      </w:pPr>
      <w:r>
        <w:rPr>
          <w:rFonts w:hint="eastAsia"/>
        </w:rPr>
        <w:t>乐府双璧的艺术特色</w:t>
      </w:r>
    </w:p>
    <w:p w14:paraId="5D38AFAD" w14:textId="77777777" w:rsidR="00C4570E" w:rsidRDefault="00C4570E">
      <w:pPr>
        <w:rPr>
          <w:rFonts w:hint="eastAsia"/>
        </w:rPr>
      </w:pPr>
      <w:r>
        <w:rPr>
          <w:rFonts w:hint="eastAsia"/>
        </w:rPr>
        <w:t>从艺术角度来看，"乐府双璧"之所以能够流传千古，除了其丰富的内容外，还得益于独特的艺术表现手法。这两首诗均采用了通俗易懂的语言，使得普通百姓也能轻松理解并传唱；它们运用了大量的比喻、拟人等修辞手段，增强了诗歌的表现力和感染力；再者，乐府诗注重叙事性，通过对人物性格、事件发展的细致描写，使整个故事更加生动鲜活。特别是《木兰诗》中“唧唧复唧唧”的开篇，既营造出了宁静而又略带忧伤的氛围，也为后续情节的发展埋下了伏笔。</w:t>
      </w:r>
    </w:p>
    <w:p w14:paraId="57D689C5" w14:textId="77777777" w:rsidR="00C4570E" w:rsidRDefault="00C4570E">
      <w:pPr>
        <w:rPr>
          <w:rFonts w:hint="eastAsia"/>
        </w:rPr>
      </w:pPr>
    </w:p>
    <w:p w14:paraId="55625941" w14:textId="77777777" w:rsidR="00C4570E" w:rsidRDefault="00C4570E">
      <w:pPr>
        <w:rPr>
          <w:rFonts w:hint="eastAsia"/>
        </w:rPr>
      </w:pPr>
      <w:r>
        <w:rPr>
          <w:rFonts w:hint="eastAsia"/>
        </w:rPr>
        <w:t>乐府双璧的文化意义</w:t>
      </w:r>
    </w:p>
    <w:p w14:paraId="28362CE1" w14:textId="77777777" w:rsidR="00C4570E" w:rsidRDefault="00C4570E">
      <w:pPr>
        <w:rPr>
          <w:rFonts w:hint="eastAsia"/>
        </w:rPr>
      </w:pPr>
      <w:r>
        <w:rPr>
          <w:rFonts w:hint="eastAsia"/>
        </w:rPr>
        <w:t>作为中国文学宝库中的瑰宝，"乐府双璧"承载着深厚的文化内涵和社会价值。它们不仅是文学创作上的典范之作，更为重要的是，这两首诗反映了特定历史时期人们的生活状态、思想感情以及道德观念。通过阅读这些经典作品，我们可以更好地了解古代社会的风俗习惯、人际关系以及文化传承。"乐府双璧"所传达出的人文精神——如对真挚感情的珍视、对正义事业的支持、对家庭责任的承担——至今仍然对我们有着重要的启示作用。"乐府双璧"不仅仅是一段文字或一个故事，更是一种跨越时空的精神财富，值得我们细细品味和深入思考。</w:t>
      </w:r>
    </w:p>
    <w:p w14:paraId="46C3D907" w14:textId="77777777" w:rsidR="00C4570E" w:rsidRDefault="00C4570E">
      <w:pPr>
        <w:rPr>
          <w:rFonts w:hint="eastAsia"/>
        </w:rPr>
      </w:pPr>
    </w:p>
    <w:p w14:paraId="0D9CAC66" w14:textId="77777777" w:rsidR="00C4570E" w:rsidRDefault="00C4570E">
      <w:pPr>
        <w:rPr>
          <w:rFonts w:hint="eastAsia"/>
        </w:rPr>
      </w:pPr>
      <w:r>
        <w:rPr>
          <w:rFonts w:hint="eastAsia"/>
        </w:rPr>
        <w:t>本文是由懂得生活网（dongdeshenghuo.com）为大家创作</w:t>
      </w:r>
    </w:p>
    <w:p w14:paraId="4F66B89E" w14:textId="6269BDA1" w:rsidR="00991662" w:rsidRDefault="00991662"/>
    <w:sectPr w:rsidR="00991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62"/>
    <w:rsid w:val="002D0BB4"/>
    <w:rsid w:val="00991662"/>
    <w:rsid w:val="00C45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2BDE8-E256-4E63-8D6F-6AC0523B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662"/>
    <w:rPr>
      <w:rFonts w:cstheme="majorBidi"/>
      <w:color w:val="2F5496" w:themeColor="accent1" w:themeShade="BF"/>
      <w:sz w:val="28"/>
      <w:szCs w:val="28"/>
    </w:rPr>
  </w:style>
  <w:style w:type="character" w:customStyle="1" w:styleId="50">
    <w:name w:val="标题 5 字符"/>
    <w:basedOn w:val="a0"/>
    <w:link w:val="5"/>
    <w:uiPriority w:val="9"/>
    <w:semiHidden/>
    <w:rsid w:val="00991662"/>
    <w:rPr>
      <w:rFonts w:cstheme="majorBidi"/>
      <w:color w:val="2F5496" w:themeColor="accent1" w:themeShade="BF"/>
      <w:sz w:val="24"/>
    </w:rPr>
  </w:style>
  <w:style w:type="character" w:customStyle="1" w:styleId="60">
    <w:name w:val="标题 6 字符"/>
    <w:basedOn w:val="a0"/>
    <w:link w:val="6"/>
    <w:uiPriority w:val="9"/>
    <w:semiHidden/>
    <w:rsid w:val="00991662"/>
    <w:rPr>
      <w:rFonts w:cstheme="majorBidi"/>
      <w:b/>
      <w:bCs/>
      <w:color w:val="2F5496" w:themeColor="accent1" w:themeShade="BF"/>
    </w:rPr>
  </w:style>
  <w:style w:type="character" w:customStyle="1" w:styleId="70">
    <w:name w:val="标题 7 字符"/>
    <w:basedOn w:val="a0"/>
    <w:link w:val="7"/>
    <w:uiPriority w:val="9"/>
    <w:semiHidden/>
    <w:rsid w:val="00991662"/>
    <w:rPr>
      <w:rFonts w:cstheme="majorBidi"/>
      <w:b/>
      <w:bCs/>
      <w:color w:val="595959" w:themeColor="text1" w:themeTint="A6"/>
    </w:rPr>
  </w:style>
  <w:style w:type="character" w:customStyle="1" w:styleId="80">
    <w:name w:val="标题 8 字符"/>
    <w:basedOn w:val="a0"/>
    <w:link w:val="8"/>
    <w:uiPriority w:val="9"/>
    <w:semiHidden/>
    <w:rsid w:val="00991662"/>
    <w:rPr>
      <w:rFonts w:cstheme="majorBidi"/>
      <w:color w:val="595959" w:themeColor="text1" w:themeTint="A6"/>
    </w:rPr>
  </w:style>
  <w:style w:type="character" w:customStyle="1" w:styleId="90">
    <w:name w:val="标题 9 字符"/>
    <w:basedOn w:val="a0"/>
    <w:link w:val="9"/>
    <w:uiPriority w:val="9"/>
    <w:semiHidden/>
    <w:rsid w:val="00991662"/>
    <w:rPr>
      <w:rFonts w:eastAsiaTheme="majorEastAsia" w:cstheme="majorBidi"/>
      <w:color w:val="595959" w:themeColor="text1" w:themeTint="A6"/>
    </w:rPr>
  </w:style>
  <w:style w:type="paragraph" w:styleId="a3">
    <w:name w:val="Title"/>
    <w:basedOn w:val="a"/>
    <w:next w:val="a"/>
    <w:link w:val="a4"/>
    <w:uiPriority w:val="10"/>
    <w:qFormat/>
    <w:rsid w:val="00991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662"/>
    <w:pPr>
      <w:spacing w:before="160"/>
      <w:jc w:val="center"/>
    </w:pPr>
    <w:rPr>
      <w:i/>
      <w:iCs/>
      <w:color w:val="404040" w:themeColor="text1" w:themeTint="BF"/>
    </w:rPr>
  </w:style>
  <w:style w:type="character" w:customStyle="1" w:styleId="a8">
    <w:name w:val="引用 字符"/>
    <w:basedOn w:val="a0"/>
    <w:link w:val="a7"/>
    <w:uiPriority w:val="29"/>
    <w:rsid w:val="00991662"/>
    <w:rPr>
      <w:i/>
      <w:iCs/>
      <w:color w:val="404040" w:themeColor="text1" w:themeTint="BF"/>
    </w:rPr>
  </w:style>
  <w:style w:type="paragraph" w:styleId="a9">
    <w:name w:val="List Paragraph"/>
    <w:basedOn w:val="a"/>
    <w:uiPriority w:val="34"/>
    <w:qFormat/>
    <w:rsid w:val="00991662"/>
    <w:pPr>
      <w:ind w:left="720"/>
      <w:contextualSpacing/>
    </w:pPr>
  </w:style>
  <w:style w:type="character" w:styleId="aa">
    <w:name w:val="Intense Emphasis"/>
    <w:basedOn w:val="a0"/>
    <w:uiPriority w:val="21"/>
    <w:qFormat/>
    <w:rsid w:val="00991662"/>
    <w:rPr>
      <w:i/>
      <w:iCs/>
      <w:color w:val="2F5496" w:themeColor="accent1" w:themeShade="BF"/>
    </w:rPr>
  </w:style>
  <w:style w:type="paragraph" w:styleId="ab">
    <w:name w:val="Intense Quote"/>
    <w:basedOn w:val="a"/>
    <w:next w:val="a"/>
    <w:link w:val="ac"/>
    <w:uiPriority w:val="30"/>
    <w:qFormat/>
    <w:rsid w:val="00991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662"/>
    <w:rPr>
      <w:i/>
      <w:iCs/>
      <w:color w:val="2F5496" w:themeColor="accent1" w:themeShade="BF"/>
    </w:rPr>
  </w:style>
  <w:style w:type="character" w:styleId="ad">
    <w:name w:val="Intense Reference"/>
    <w:basedOn w:val="a0"/>
    <w:uiPriority w:val="32"/>
    <w:qFormat/>
    <w:rsid w:val="00991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