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B62A1" w14:textId="77777777" w:rsidR="00E1682E" w:rsidRDefault="00E1682E">
      <w:pPr>
        <w:rPr>
          <w:rFonts w:hint="eastAsia"/>
        </w:rPr>
      </w:pPr>
      <w:r>
        <w:rPr>
          <w:rFonts w:hint="eastAsia"/>
        </w:rPr>
        <w:t>shén zhì bù qīng</w:t>
      </w:r>
    </w:p>
    <w:p w14:paraId="57AC2A1E" w14:textId="77777777" w:rsidR="00E1682E" w:rsidRDefault="00E1682E">
      <w:pPr>
        <w:rPr>
          <w:rFonts w:hint="eastAsia"/>
        </w:rPr>
      </w:pPr>
      <w:r>
        <w:rPr>
          <w:rFonts w:hint="eastAsia"/>
        </w:rPr>
        <w:t>在汉语中，“神志不清”是一个用来描述一个人的精神状态的词汇。当人们说某人“神志不清”时，意味着这个人可能因为各种原因而暂时失去了正常的认知能力和意识水平。这种状态可以是短暂的，也可能是长期的，取决于导致这种情况的根本原因。</w:t>
      </w:r>
    </w:p>
    <w:p w14:paraId="4C41C47C" w14:textId="77777777" w:rsidR="00E1682E" w:rsidRDefault="00E1682E">
      <w:pPr>
        <w:rPr>
          <w:rFonts w:hint="eastAsia"/>
        </w:rPr>
      </w:pPr>
    </w:p>
    <w:p w14:paraId="4A363C47" w14:textId="77777777" w:rsidR="00E1682E" w:rsidRDefault="00E1682E">
      <w:pPr>
        <w:rPr>
          <w:rFonts w:hint="eastAsia"/>
        </w:rPr>
      </w:pPr>
      <w:r>
        <w:rPr>
          <w:rFonts w:hint="eastAsia"/>
        </w:rPr>
        <w:t>定义与症状</w:t>
      </w:r>
    </w:p>
    <w:p w14:paraId="3E987844" w14:textId="77777777" w:rsidR="00E1682E" w:rsidRDefault="00E1682E">
      <w:pPr>
        <w:rPr>
          <w:rFonts w:hint="eastAsia"/>
        </w:rPr>
      </w:pPr>
      <w:r>
        <w:rPr>
          <w:rFonts w:hint="eastAsia"/>
        </w:rPr>
        <w:t>“神志不清”的情况通常表现为患者无法清楚地理解周围环境，难以进行逻辑思考或记忆，可能会出现言语混乱、行为异常或者对外界刺激反应迟钝。患者可能不知道自己身处何地、现在是什么时间，甚至不认识身边的人。有时候，患者还可能出现幻觉或者妄想，这些症状会严重影响患者的日常生活和社会功能。</w:t>
      </w:r>
    </w:p>
    <w:p w14:paraId="1E3EB522" w14:textId="77777777" w:rsidR="00E1682E" w:rsidRDefault="00E1682E">
      <w:pPr>
        <w:rPr>
          <w:rFonts w:hint="eastAsia"/>
        </w:rPr>
      </w:pPr>
    </w:p>
    <w:p w14:paraId="2B26ACBD" w14:textId="77777777" w:rsidR="00E1682E" w:rsidRDefault="00E1682E">
      <w:pPr>
        <w:rPr>
          <w:rFonts w:hint="eastAsia"/>
        </w:rPr>
      </w:pPr>
      <w:r>
        <w:rPr>
          <w:rFonts w:hint="eastAsia"/>
        </w:rPr>
        <w:t>引起神志不清的原因</w:t>
      </w:r>
    </w:p>
    <w:p w14:paraId="583B0511" w14:textId="77777777" w:rsidR="00E1682E" w:rsidRDefault="00E1682E">
      <w:pPr>
        <w:rPr>
          <w:rFonts w:hint="eastAsia"/>
        </w:rPr>
      </w:pPr>
      <w:r>
        <w:rPr>
          <w:rFonts w:hint="eastAsia"/>
        </w:rPr>
        <w:t>造成“神志不清”的因素多种多样，既包括生理性的如疾病、药物副作用、中毒等，也包含心理性的如极度的情绪波动、精神创伤等。例如，严重的感染性疾病、脑部受伤、癫痫发作、代谢紊乱（如低血糖）、心血管问题等都可能导致一时性的意识障碍。酒精和毒品的滥用也是常见的诱因之一。对于老年人来说，痴呆症和其他神经退行性疾病也是导致长期神志不清的重要因素。</w:t>
      </w:r>
    </w:p>
    <w:p w14:paraId="4F2D0AF7" w14:textId="77777777" w:rsidR="00E1682E" w:rsidRDefault="00E1682E">
      <w:pPr>
        <w:rPr>
          <w:rFonts w:hint="eastAsia"/>
        </w:rPr>
      </w:pPr>
    </w:p>
    <w:p w14:paraId="46453942" w14:textId="77777777" w:rsidR="00E1682E" w:rsidRDefault="00E1682E">
      <w:pPr>
        <w:rPr>
          <w:rFonts w:hint="eastAsia"/>
        </w:rPr>
      </w:pPr>
      <w:r>
        <w:rPr>
          <w:rFonts w:hint="eastAsia"/>
        </w:rPr>
        <w:t>诊断方法</w:t>
      </w:r>
    </w:p>
    <w:p w14:paraId="6DB34812" w14:textId="77777777" w:rsidR="00E1682E" w:rsidRDefault="00E1682E">
      <w:pPr>
        <w:rPr>
          <w:rFonts w:hint="eastAsia"/>
        </w:rPr>
      </w:pPr>
      <w:r>
        <w:rPr>
          <w:rFonts w:hint="eastAsia"/>
        </w:rPr>
        <w:t>为了确定“神志不清”的确切原因，医生通常需要进行全面的评估。这包括详细的病史询问、体格检查以及必要的辅助检查，如血液检测、影像学检查（如CT扫描或MRI）以排除器质性病变的可能性。根据初步评估的最后的总结，医生可能会建议进一步的专科检查，如神经心理学测试来评估认知功能，或是心电图监测心脏活动。</w:t>
      </w:r>
    </w:p>
    <w:p w14:paraId="772F3FA1" w14:textId="77777777" w:rsidR="00E1682E" w:rsidRDefault="00E1682E">
      <w:pPr>
        <w:rPr>
          <w:rFonts w:hint="eastAsia"/>
        </w:rPr>
      </w:pPr>
    </w:p>
    <w:p w14:paraId="726C7EB2" w14:textId="77777777" w:rsidR="00E1682E" w:rsidRDefault="00E1682E">
      <w:pPr>
        <w:rPr>
          <w:rFonts w:hint="eastAsia"/>
        </w:rPr>
      </w:pPr>
      <w:r>
        <w:rPr>
          <w:rFonts w:hint="eastAsia"/>
        </w:rPr>
        <w:t>治疗与护理</w:t>
      </w:r>
    </w:p>
    <w:p w14:paraId="6BD5C135" w14:textId="77777777" w:rsidR="00E1682E" w:rsidRDefault="00E1682E">
      <w:pPr>
        <w:rPr>
          <w:rFonts w:hint="eastAsia"/>
        </w:rPr>
      </w:pPr>
      <w:r>
        <w:rPr>
          <w:rFonts w:hint="eastAsia"/>
        </w:rPr>
        <w:t>针对“神志不清”的处理方式主要依赖于其背后的具体病因。如果是因为急性病症引起的，比如感染或中毒，则需立即采取相应的医疗干预措施。对于由慢性疾病引发的情况，除了对原发疾病的管理外，还需要提供持续的支持性护理，确保患者的安全和舒适。家庭成员的理解和支持同样至关重要，他们应该学习如何有效沟通，并参与到患者的康复过程中来。</w:t>
      </w:r>
    </w:p>
    <w:p w14:paraId="06F9AE72" w14:textId="77777777" w:rsidR="00E1682E" w:rsidRDefault="00E1682E">
      <w:pPr>
        <w:rPr>
          <w:rFonts w:hint="eastAsia"/>
        </w:rPr>
      </w:pPr>
    </w:p>
    <w:p w14:paraId="0044CF9D" w14:textId="77777777" w:rsidR="00E1682E" w:rsidRDefault="00E1682E">
      <w:pPr>
        <w:rPr>
          <w:rFonts w:hint="eastAsia"/>
        </w:rPr>
      </w:pPr>
      <w:r>
        <w:rPr>
          <w:rFonts w:hint="eastAsia"/>
        </w:rPr>
        <w:t>预防措施</w:t>
      </w:r>
    </w:p>
    <w:p w14:paraId="4A284E90" w14:textId="77777777" w:rsidR="00E1682E" w:rsidRDefault="00E1682E">
      <w:pPr>
        <w:rPr>
          <w:rFonts w:hint="eastAsia"/>
        </w:rPr>
      </w:pPr>
      <w:r>
        <w:rPr>
          <w:rFonts w:hint="eastAsia"/>
        </w:rPr>
        <w:t>尽管并非所有的“神志不清”都能被预防，但通过健康的生活方式、定期体检、及时治疗潜在的健康问题以及避免有害物质的摄入，可以在很大程度上减少发生的风险。特别是对于有家族遗传病史的人群，更应提高警惕，积极采取预防措施，以维护自身良好的精神状态。</w:t>
      </w:r>
    </w:p>
    <w:p w14:paraId="40859971" w14:textId="77777777" w:rsidR="00E1682E" w:rsidRDefault="00E1682E">
      <w:pPr>
        <w:rPr>
          <w:rFonts w:hint="eastAsia"/>
        </w:rPr>
      </w:pPr>
    </w:p>
    <w:p w14:paraId="54792F41" w14:textId="77777777" w:rsidR="00E1682E" w:rsidRDefault="00E1682E">
      <w:pPr>
        <w:rPr>
          <w:rFonts w:hint="eastAsia"/>
        </w:rPr>
      </w:pPr>
      <w:r>
        <w:rPr>
          <w:rFonts w:hint="eastAsia"/>
        </w:rPr>
        <w:t>本文是由懂得生活网（dongdeshenghuo.com）为大家创作</w:t>
      </w:r>
    </w:p>
    <w:p w14:paraId="2B8713EE" w14:textId="77777777" w:rsidR="00E1682E" w:rsidRDefault="00E1682E">
      <w:pPr>
        <w:rPr>
          <w:rFonts w:hint="eastAsia"/>
        </w:rPr>
      </w:pPr>
    </w:p>
    <w:p w14:paraId="417F44FE" w14:textId="77777777" w:rsidR="00E1682E" w:rsidRDefault="00E1682E">
      <w:pPr>
        <w:rPr>
          <w:rFonts w:hint="eastAsia"/>
        </w:rPr>
      </w:pPr>
    </w:p>
    <w:p w14:paraId="270B2BA0" w14:textId="77777777" w:rsidR="00E1682E" w:rsidRDefault="00E1682E">
      <w:pPr>
        <w:rPr>
          <w:rFonts w:hint="eastAsia"/>
        </w:rPr>
      </w:pPr>
    </w:p>
    <w:p w14:paraId="69098F2E" w14:textId="77777777" w:rsidR="00E1682E" w:rsidRDefault="00E1682E">
      <w:pPr>
        <w:rPr>
          <w:rFonts w:hint="eastAsia"/>
        </w:rPr>
      </w:pPr>
      <w:r>
        <w:rPr>
          <w:rFonts w:hint="eastAsia"/>
        </w:rPr>
        <w:t>点击下载 神志不清的拼音Word版本可打印</w:t>
      </w:r>
    </w:p>
    <w:p w14:paraId="19E60F36" w14:textId="729569D2" w:rsidR="009C3111" w:rsidRDefault="009C3111"/>
    <w:sectPr w:rsidR="009C3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11"/>
    <w:rsid w:val="00451AD6"/>
    <w:rsid w:val="009C3111"/>
    <w:rsid w:val="00E16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F6981-249D-4296-86FA-87DA2002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1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1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1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1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1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1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1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1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1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1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1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1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111"/>
    <w:rPr>
      <w:rFonts w:cstheme="majorBidi"/>
      <w:color w:val="2F5496" w:themeColor="accent1" w:themeShade="BF"/>
      <w:sz w:val="28"/>
      <w:szCs w:val="28"/>
    </w:rPr>
  </w:style>
  <w:style w:type="character" w:customStyle="1" w:styleId="50">
    <w:name w:val="标题 5 字符"/>
    <w:basedOn w:val="a0"/>
    <w:link w:val="5"/>
    <w:uiPriority w:val="9"/>
    <w:semiHidden/>
    <w:rsid w:val="009C3111"/>
    <w:rPr>
      <w:rFonts w:cstheme="majorBidi"/>
      <w:color w:val="2F5496" w:themeColor="accent1" w:themeShade="BF"/>
      <w:sz w:val="24"/>
    </w:rPr>
  </w:style>
  <w:style w:type="character" w:customStyle="1" w:styleId="60">
    <w:name w:val="标题 6 字符"/>
    <w:basedOn w:val="a0"/>
    <w:link w:val="6"/>
    <w:uiPriority w:val="9"/>
    <w:semiHidden/>
    <w:rsid w:val="009C3111"/>
    <w:rPr>
      <w:rFonts w:cstheme="majorBidi"/>
      <w:b/>
      <w:bCs/>
      <w:color w:val="2F5496" w:themeColor="accent1" w:themeShade="BF"/>
    </w:rPr>
  </w:style>
  <w:style w:type="character" w:customStyle="1" w:styleId="70">
    <w:name w:val="标题 7 字符"/>
    <w:basedOn w:val="a0"/>
    <w:link w:val="7"/>
    <w:uiPriority w:val="9"/>
    <w:semiHidden/>
    <w:rsid w:val="009C3111"/>
    <w:rPr>
      <w:rFonts w:cstheme="majorBidi"/>
      <w:b/>
      <w:bCs/>
      <w:color w:val="595959" w:themeColor="text1" w:themeTint="A6"/>
    </w:rPr>
  </w:style>
  <w:style w:type="character" w:customStyle="1" w:styleId="80">
    <w:name w:val="标题 8 字符"/>
    <w:basedOn w:val="a0"/>
    <w:link w:val="8"/>
    <w:uiPriority w:val="9"/>
    <w:semiHidden/>
    <w:rsid w:val="009C3111"/>
    <w:rPr>
      <w:rFonts w:cstheme="majorBidi"/>
      <w:color w:val="595959" w:themeColor="text1" w:themeTint="A6"/>
    </w:rPr>
  </w:style>
  <w:style w:type="character" w:customStyle="1" w:styleId="90">
    <w:name w:val="标题 9 字符"/>
    <w:basedOn w:val="a0"/>
    <w:link w:val="9"/>
    <w:uiPriority w:val="9"/>
    <w:semiHidden/>
    <w:rsid w:val="009C3111"/>
    <w:rPr>
      <w:rFonts w:eastAsiaTheme="majorEastAsia" w:cstheme="majorBidi"/>
      <w:color w:val="595959" w:themeColor="text1" w:themeTint="A6"/>
    </w:rPr>
  </w:style>
  <w:style w:type="paragraph" w:styleId="a3">
    <w:name w:val="Title"/>
    <w:basedOn w:val="a"/>
    <w:next w:val="a"/>
    <w:link w:val="a4"/>
    <w:uiPriority w:val="10"/>
    <w:qFormat/>
    <w:rsid w:val="009C31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1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1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1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111"/>
    <w:pPr>
      <w:spacing w:before="160"/>
      <w:jc w:val="center"/>
    </w:pPr>
    <w:rPr>
      <w:i/>
      <w:iCs/>
      <w:color w:val="404040" w:themeColor="text1" w:themeTint="BF"/>
    </w:rPr>
  </w:style>
  <w:style w:type="character" w:customStyle="1" w:styleId="a8">
    <w:name w:val="引用 字符"/>
    <w:basedOn w:val="a0"/>
    <w:link w:val="a7"/>
    <w:uiPriority w:val="29"/>
    <w:rsid w:val="009C3111"/>
    <w:rPr>
      <w:i/>
      <w:iCs/>
      <w:color w:val="404040" w:themeColor="text1" w:themeTint="BF"/>
    </w:rPr>
  </w:style>
  <w:style w:type="paragraph" w:styleId="a9">
    <w:name w:val="List Paragraph"/>
    <w:basedOn w:val="a"/>
    <w:uiPriority w:val="34"/>
    <w:qFormat/>
    <w:rsid w:val="009C3111"/>
    <w:pPr>
      <w:ind w:left="720"/>
      <w:contextualSpacing/>
    </w:pPr>
  </w:style>
  <w:style w:type="character" w:styleId="aa">
    <w:name w:val="Intense Emphasis"/>
    <w:basedOn w:val="a0"/>
    <w:uiPriority w:val="21"/>
    <w:qFormat/>
    <w:rsid w:val="009C3111"/>
    <w:rPr>
      <w:i/>
      <w:iCs/>
      <w:color w:val="2F5496" w:themeColor="accent1" w:themeShade="BF"/>
    </w:rPr>
  </w:style>
  <w:style w:type="paragraph" w:styleId="ab">
    <w:name w:val="Intense Quote"/>
    <w:basedOn w:val="a"/>
    <w:next w:val="a"/>
    <w:link w:val="ac"/>
    <w:uiPriority w:val="30"/>
    <w:qFormat/>
    <w:rsid w:val="009C3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111"/>
    <w:rPr>
      <w:i/>
      <w:iCs/>
      <w:color w:val="2F5496" w:themeColor="accent1" w:themeShade="BF"/>
    </w:rPr>
  </w:style>
  <w:style w:type="character" w:styleId="ad">
    <w:name w:val="Intense Reference"/>
    <w:basedOn w:val="a0"/>
    <w:uiPriority w:val="32"/>
    <w:qFormat/>
    <w:rsid w:val="009C31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