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B34B" w14:textId="77777777" w:rsidR="00B14883" w:rsidRDefault="00B14883">
      <w:pPr>
        <w:rPr>
          <w:rFonts w:hint="eastAsia"/>
        </w:rPr>
      </w:pPr>
      <w:r>
        <w:rPr>
          <w:rFonts w:hint="eastAsia"/>
        </w:rPr>
        <w:t>挑旗的拼音：tiǎo qí</w:t>
      </w:r>
    </w:p>
    <w:p w14:paraId="575D2707" w14:textId="77777777" w:rsidR="00B14883" w:rsidRDefault="00B14883">
      <w:pPr>
        <w:rPr>
          <w:rFonts w:hint="eastAsia"/>
        </w:rPr>
      </w:pPr>
      <w:r>
        <w:rPr>
          <w:rFonts w:hint="eastAsia"/>
        </w:rPr>
        <w:t>在汉语的世界里，每个字词都承载着历史与文化的厚重。"挑旗"这个词组由两个汉字组成，按照普通话的发音规则，它们的拼音分别是 "tiǎo" 和 "qí"。这个词语可能对于一些非汉语母语者来说比较陌生，但在中国的历史文化中却有着独特的地位和意义。</w:t>
      </w:r>
    </w:p>
    <w:p w14:paraId="7814F8EE" w14:textId="77777777" w:rsidR="00B14883" w:rsidRDefault="00B14883">
      <w:pPr>
        <w:rPr>
          <w:rFonts w:hint="eastAsia"/>
        </w:rPr>
      </w:pPr>
    </w:p>
    <w:p w14:paraId="0222D420" w14:textId="77777777" w:rsidR="00B14883" w:rsidRDefault="00B14883">
      <w:pPr>
        <w:rPr>
          <w:rFonts w:hint="eastAsia"/>
        </w:rPr>
      </w:pPr>
      <w:r>
        <w:rPr>
          <w:rFonts w:hint="eastAsia"/>
        </w:rPr>
        <w:t>历史背景下的挑旗</w:t>
      </w:r>
    </w:p>
    <w:p w14:paraId="28EDEBB4" w14:textId="77777777" w:rsidR="00B14883" w:rsidRDefault="00B14883">
      <w:pPr>
        <w:rPr>
          <w:rFonts w:hint="eastAsia"/>
        </w:rPr>
      </w:pPr>
      <w:r>
        <w:rPr>
          <w:rFonts w:hint="eastAsia"/>
        </w:rPr>
        <w:t>回顾中国悠久的历史，"挑旗"一词常常出现在古代战争和军事活动的记载中。在那个冷兵器主宰战场的时代，旗帜是军队的象征，它不仅代表着一个部队的身份，更是士气和荣誉的体现。将领们会亲自“挑旗”，即举起或树立起军旗，以鼓舞士兵们的斗志，增强队伍的凝聚力。每当战鼓擂动，旗帜飘扬之时，便是战士们奋勇向前、冲锋陷阵之际。</w:t>
      </w:r>
    </w:p>
    <w:p w14:paraId="7C3690B0" w14:textId="77777777" w:rsidR="00B14883" w:rsidRDefault="00B14883">
      <w:pPr>
        <w:rPr>
          <w:rFonts w:hint="eastAsia"/>
        </w:rPr>
      </w:pPr>
    </w:p>
    <w:p w14:paraId="11CF6F58" w14:textId="77777777" w:rsidR="00B14883" w:rsidRDefault="00B14883">
      <w:pPr>
        <w:rPr>
          <w:rFonts w:hint="eastAsia"/>
        </w:rPr>
      </w:pPr>
      <w:r>
        <w:rPr>
          <w:rFonts w:hint="eastAsia"/>
        </w:rPr>
        <w:t>文学作品中的挑旗</w:t>
      </w:r>
    </w:p>
    <w:p w14:paraId="402A8101" w14:textId="77777777" w:rsidR="00B14883" w:rsidRDefault="00B14883">
      <w:pPr>
        <w:rPr>
          <w:rFonts w:hint="eastAsia"/>
        </w:rPr>
      </w:pPr>
      <w:r>
        <w:rPr>
          <w:rFonts w:hint="eastAsia"/>
        </w:rPr>
        <w:t>除了真实的历史事件，在中国的古典文学作品中，“挑旗”也占据了一席之地。从《三国演义》到《水浒传》，许多英雄好汉的形象都与“挑旗”紧密相连。这些故事里的主角们往往通过“挑旗”的行为来展示自己的英勇无畏，以及对正义事业的支持。文学家们用生动的笔触描绘出一幅幅波澜壮阔的画面，让读者仿佛身临其境，感受到那份热血沸腾的情怀。</w:t>
      </w:r>
    </w:p>
    <w:p w14:paraId="5E83C466" w14:textId="77777777" w:rsidR="00B14883" w:rsidRDefault="00B14883">
      <w:pPr>
        <w:rPr>
          <w:rFonts w:hint="eastAsia"/>
        </w:rPr>
      </w:pPr>
    </w:p>
    <w:p w14:paraId="5ABBFF70" w14:textId="77777777" w:rsidR="00B14883" w:rsidRDefault="00B14883">
      <w:pPr>
        <w:rPr>
          <w:rFonts w:hint="eastAsia"/>
        </w:rPr>
      </w:pPr>
      <w:r>
        <w:rPr>
          <w:rFonts w:hint="eastAsia"/>
        </w:rPr>
        <w:t>现代视角下的挑旗</w:t>
      </w:r>
    </w:p>
    <w:p w14:paraId="2257CC41" w14:textId="77777777" w:rsidR="00B14883" w:rsidRDefault="00B14883">
      <w:pPr>
        <w:rPr>
          <w:rFonts w:hint="eastAsia"/>
        </w:rPr>
      </w:pPr>
      <w:r>
        <w:rPr>
          <w:rFonts w:hint="eastAsia"/>
        </w:rPr>
        <w:t>随着时代的变迁，“挑旗”的实际应用场景已经大大减少，但在某些特定场合下，比如体育赛事或者庆典活动中，我们仍然可以看到类似的行为——运动员们挥舞国旗入场，或是庆祝胜利时高举队旗绕场一周。这不仅是对传统的继承，更是一种精神上的延续。它提醒着人们铭记过去的也要积极面对未来，传承和发扬中华民族不屈不挠的精神品质。</w:t>
      </w:r>
    </w:p>
    <w:p w14:paraId="459C451A" w14:textId="77777777" w:rsidR="00B14883" w:rsidRDefault="00B14883">
      <w:pPr>
        <w:rPr>
          <w:rFonts w:hint="eastAsia"/>
        </w:rPr>
      </w:pPr>
    </w:p>
    <w:p w14:paraId="6ED3EA8F" w14:textId="77777777" w:rsidR="00B14883" w:rsidRDefault="00B14883">
      <w:pPr>
        <w:rPr>
          <w:rFonts w:hint="eastAsia"/>
        </w:rPr>
      </w:pPr>
      <w:r>
        <w:rPr>
          <w:rFonts w:hint="eastAsia"/>
        </w:rPr>
        <w:t>最后的总结</w:t>
      </w:r>
    </w:p>
    <w:p w14:paraId="7D005C10" w14:textId="77777777" w:rsidR="00B14883" w:rsidRDefault="00B14883">
      <w:pPr>
        <w:rPr>
          <w:rFonts w:hint="eastAsia"/>
        </w:rPr>
      </w:pPr>
      <w:r>
        <w:rPr>
          <w:rFonts w:hint="eastAsia"/>
        </w:rPr>
        <w:t>“挑旗”不仅仅是一个简单的动作或行为，它背后蕴含着深厚的文化内涵和社会价值。无论是作为历史记忆的一部分，还是作为一种激励人心的力量，在不同的时代背景下，“挑旗”都有着不可替代的重要意义。今天，当我们再次提及这个词的时候，应该珍惜这份来自祖先的宝贵遗产，并将其中所包含的精神财富传递给下一代。</w:t>
      </w:r>
    </w:p>
    <w:p w14:paraId="45B2F890" w14:textId="77777777" w:rsidR="00B14883" w:rsidRDefault="00B14883">
      <w:pPr>
        <w:rPr>
          <w:rFonts w:hint="eastAsia"/>
        </w:rPr>
      </w:pPr>
    </w:p>
    <w:p w14:paraId="754EBA4B" w14:textId="77777777" w:rsidR="00B14883" w:rsidRDefault="00B14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A3E75" w14:textId="77777777" w:rsidR="00B14883" w:rsidRDefault="00B14883">
      <w:pPr>
        <w:rPr>
          <w:rFonts w:hint="eastAsia"/>
        </w:rPr>
      </w:pPr>
    </w:p>
    <w:p w14:paraId="2C988DFC" w14:textId="77777777" w:rsidR="00B14883" w:rsidRDefault="00B14883">
      <w:pPr>
        <w:rPr>
          <w:rFonts w:hint="eastAsia"/>
        </w:rPr>
      </w:pPr>
    </w:p>
    <w:p w14:paraId="51EC7C57" w14:textId="77777777" w:rsidR="00B14883" w:rsidRDefault="00B14883">
      <w:pPr>
        <w:rPr>
          <w:rFonts w:hint="eastAsia"/>
        </w:rPr>
      </w:pPr>
    </w:p>
    <w:p w14:paraId="3BE91DA3" w14:textId="77777777" w:rsidR="00B14883" w:rsidRDefault="00B14883">
      <w:pPr>
        <w:rPr>
          <w:rFonts w:hint="eastAsia"/>
        </w:rPr>
      </w:pPr>
      <w:r>
        <w:rPr>
          <w:rFonts w:hint="eastAsia"/>
        </w:rPr>
        <w:t>点击下载 挑旗的拼音Word版本可打印</w:t>
      </w:r>
    </w:p>
    <w:p w14:paraId="4406748F" w14:textId="786AFFED" w:rsidR="0037725A" w:rsidRDefault="0037725A"/>
    <w:sectPr w:rsidR="0037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A"/>
    <w:rsid w:val="0037725A"/>
    <w:rsid w:val="00451AD6"/>
    <w:rsid w:val="00B1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01269-EC45-4ED9-ACBB-17C10207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